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C1930" w14:textId="77777777" w:rsidR="00A91A62" w:rsidRDefault="00A91A62"/>
    <w:tbl>
      <w:tblPr>
        <w:tblStyle w:val="TableGrid"/>
        <w:tblW w:w="14395" w:type="dxa"/>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141"/>
        <w:gridCol w:w="2555"/>
        <w:gridCol w:w="7699"/>
      </w:tblGrid>
      <w:tr w:rsidR="00594E9B" w:rsidRPr="000F7826" w14:paraId="5DBE6273" w14:textId="77777777" w:rsidTr="14656294">
        <w:trPr>
          <w:trHeight w:val="583"/>
        </w:trPr>
        <w:tc>
          <w:tcPr>
            <w:tcW w:w="4141" w:type="dxa"/>
            <w:shd w:val="clear" w:color="auto" w:fill="BFBFBF" w:themeFill="background1" w:themeFillShade="BF"/>
            <w:tcMar>
              <w:top w:w="115" w:type="dxa"/>
              <w:left w:w="115" w:type="dxa"/>
              <w:bottom w:w="115" w:type="dxa"/>
              <w:right w:w="115" w:type="dxa"/>
            </w:tcMar>
          </w:tcPr>
          <w:p w14:paraId="0AD5E988" w14:textId="1F5F3B1A" w:rsidR="00594E9B" w:rsidRDefault="00594E9B" w:rsidP="00A764B2">
            <w:pPr>
              <w:pStyle w:val="Heading1"/>
              <w:spacing w:before="40"/>
              <w:outlineLvl w:val="0"/>
              <w:rPr>
                <w:rFonts w:ascii="Georgia" w:hAnsi="Georgia"/>
              </w:rPr>
            </w:pPr>
            <w:r>
              <w:rPr>
                <w:rFonts w:ascii="Georgia" w:hAnsi="Georgia"/>
              </w:rPr>
              <w:t>SIP ACTION PLAN</w:t>
            </w:r>
          </w:p>
          <w:p w14:paraId="236B272B" w14:textId="60CA647A" w:rsidR="00A91A62" w:rsidRDefault="00A91A62" w:rsidP="00A91A62"/>
          <w:p w14:paraId="4B6CB011" w14:textId="0DCCFB55" w:rsidR="00594E9B" w:rsidRPr="001549D0" w:rsidRDefault="14656294" w:rsidP="004549F1">
            <w:pPr>
              <w:pStyle w:val="NoSpacing"/>
              <w:rPr>
                <w:b/>
              </w:rPr>
            </w:pPr>
            <w:r w:rsidRPr="14656294">
              <w:rPr>
                <w:b/>
                <w:bCs/>
                <w:highlight w:val="yellow"/>
              </w:rPr>
              <w:t>ELEMENTARY</w:t>
            </w:r>
          </w:p>
        </w:tc>
        <w:tc>
          <w:tcPr>
            <w:tcW w:w="10254" w:type="dxa"/>
            <w:gridSpan w:val="2"/>
            <w:shd w:val="clear" w:color="auto" w:fill="BFBFBF" w:themeFill="background1" w:themeFillShade="BF"/>
          </w:tcPr>
          <w:p w14:paraId="23AB55B8" w14:textId="77777777" w:rsidR="00594E9B" w:rsidRPr="007E2BCA" w:rsidRDefault="00594E9B" w:rsidP="00A764B2">
            <w:pPr>
              <w:spacing w:before="60"/>
              <w:rPr>
                <w:b/>
              </w:rPr>
            </w:pPr>
            <w:r w:rsidRPr="007E2BCA">
              <w:rPr>
                <w:b/>
                <w:sz w:val="24"/>
              </w:rPr>
              <w:t>Key Performance Outcome:</w:t>
            </w:r>
          </w:p>
          <w:p w14:paraId="7F0429A4" w14:textId="180CA415" w:rsidR="00594E9B" w:rsidRPr="000F7826" w:rsidRDefault="00594E9B" w:rsidP="00A764B2">
            <w:pPr>
              <w:spacing w:before="120" w:after="120"/>
              <w:rPr>
                <w:szCs w:val="19"/>
              </w:rPr>
            </w:pPr>
            <w:r>
              <w:t xml:space="preserve">90% of students will </w:t>
            </w:r>
            <w:r w:rsidRPr="00A97E5D">
              <w:t xml:space="preserve">meet standard on the Smarter Balanced Assessment (SBA) </w:t>
            </w:r>
            <w:r>
              <w:t>by 2027 and the median student growth percentile will be 75% by 2027.</w:t>
            </w:r>
          </w:p>
        </w:tc>
      </w:tr>
      <w:tr w:rsidR="00594E9B" w:rsidRPr="000F7826" w14:paraId="43CA47C8" w14:textId="77777777" w:rsidTr="14656294">
        <w:tblPrEx>
          <w:tblBorders>
            <w:insideH w:val="single" w:sz="4" w:space="0" w:color="auto"/>
            <w:insideV w:val="single" w:sz="4" w:space="0" w:color="auto"/>
          </w:tblBorders>
        </w:tblPrEx>
        <w:trPr>
          <w:tblHeader/>
        </w:trPr>
        <w:tc>
          <w:tcPr>
            <w:tcW w:w="6696" w:type="dxa"/>
            <w:gridSpan w:val="2"/>
            <w:shd w:val="clear" w:color="auto" w:fill="BFBFBF" w:themeFill="background1" w:themeFillShade="BF"/>
            <w:noWrap/>
            <w:tcMar>
              <w:top w:w="115" w:type="dxa"/>
              <w:left w:w="115" w:type="dxa"/>
              <w:bottom w:w="115" w:type="dxa"/>
              <w:right w:w="115" w:type="dxa"/>
            </w:tcMar>
          </w:tcPr>
          <w:p w14:paraId="36D0A65C" w14:textId="77777777" w:rsidR="00594E9B" w:rsidRPr="000F7826" w:rsidRDefault="00594E9B" w:rsidP="00A764B2">
            <w:pPr>
              <w:pStyle w:val="Heading2"/>
              <w:outlineLvl w:val="1"/>
              <w:rPr>
                <w:rFonts w:ascii="Georgia" w:hAnsi="Georgia"/>
                <w:b/>
                <w:sz w:val="20"/>
                <w:szCs w:val="22"/>
              </w:rPr>
            </w:pPr>
            <w:r w:rsidRPr="000F7826">
              <w:rPr>
                <w:rFonts w:ascii="Georgia" w:hAnsi="Georgia"/>
                <w:b/>
                <w:sz w:val="20"/>
                <w:szCs w:val="22"/>
              </w:rPr>
              <w:t xml:space="preserve">Reading Action Items </w:t>
            </w:r>
          </w:p>
          <w:p w14:paraId="7D8AE4F8" w14:textId="77777777" w:rsidR="00594E9B" w:rsidRPr="000F7826" w:rsidRDefault="00594E9B" w:rsidP="00A764B2">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547EFE38" w14:textId="77777777" w:rsidR="00594E9B" w:rsidRPr="000F7826" w:rsidRDefault="00594E9B" w:rsidP="00A764B2">
            <w:pPr>
              <w:pStyle w:val="Heading2"/>
              <w:outlineLvl w:val="1"/>
              <w:rPr>
                <w:rFonts w:ascii="Georgia" w:hAnsi="Georgia"/>
                <w:sz w:val="20"/>
                <w:szCs w:val="22"/>
              </w:rPr>
            </w:pPr>
            <w:r w:rsidRPr="000F7826">
              <w:rPr>
                <w:rFonts w:ascii="Georgia" w:hAnsi="Georgia"/>
                <w:sz w:val="20"/>
                <w:szCs w:val="22"/>
              </w:rPr>
              <w:t>What are you going to do?</w:t>
            </w:r>
          </w:p>
        </w:tc>
        <w:tc>
          <w:tcPr>
            <w:tcW w:w="7699" w:type="dxa"/>
            <w:shd w:val="clear" w:color="auto" w:fill="BFBFBF" w:themeFill="background1" w:themeFillShade="BF"/>
            <w:noWrap/>
            <w:tcMar>
              <w:top w:w="115" w:type="dxa"/>
              <w:left w:w="115" w:type="dxa"/>
              <w:bottom w:w="115" w:type="dxa"/>
              <w:right w:w="115" w:type="dxa"/>
            </w:tcMar>
          </w:tcPr>
          <w:p w14:paraId="26EB9B90" w14:textId="77777777" w:rsidR="00594E9B" w:rsidRPr="000F7826" w:rsidRDefault="00594E9B" w:rsidP="00A764B2">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37BBA866" w14:textId="77777777" w:rsidR="00594E9B" w:rsidRPr="000F7826" w:rsidRDefault="00594E9B" w:rsidP="00A764B2">
            <w:pPr>
              <w:pStyle w:val="Heading2"/>
              <w:outlineLvl w:val="1"/>
              <w:rPr>
                <w:rFonts w:ascii="Georgia" w:hAnsi="Georgia"/>
                <w:sz w:val="20"/>
                <w:szCs w:val="22"/>
              </w:rPr>
            </w:pPr>
            <w:r w:rsidRPr="000F7826">
              <w:rPr>
                <w:rFonts w:ascii="Georgia" w:hAnsi="Georgia"/>
                <w:sz w:val="20"/>
                <w:szCs w:val="22"/>
              </w:rPr>
              <w:t>(Formative measures of actions)</w:t>
            </w:r>
          </w:p>
          <w:p w14:paraId="353816AA" w14:textId="77777777" w:rsidR="00594E9B" w:rsidRPr="000F7826" w:rsidRDefault="00594E9B" w:rsidP="00A764B2">
            <w:pPr>
              <w:pStyle w:val="Heading2"/>
              <w:outlineLvl w:val="1"/>
              <w:rPr>
                <w:rFonts w:ascii="Georgia" w:hAnsi="Georgia"/>
                <w:sz w:val="20"/>
                <w:szCs w:val="22"/>
              </w:rPr>
            </w:pPr>
            <w:r w:rsidRPr="00F56E80">
              <w:rPr>
                <w:rFonts w:ascii="Georgia" w:hAnsi="Georgia"/>
                <w:sz w:val="20"/>
                <w:szCs w:val="22"/>
              </w:rPr>
              <w:t>What is the measure of student learning that would predict strand level pro</w:t>
            </w:r>
            <w:r>
              <w:rPr>
                <w:rFonts w:ascii="Georgia" w:hAnsi="Georgia"/>
                <w:sz w:val="20"/>
                <w:szCs w:val="22"/>
              </w:rPr>
              <w:t>ficiency performance on the SBA</w:t>
            </w:r>
            <w:r w:rsidRPr="000F7826">
              <w:rPr>
                <w:rFonts w:ascii="Georgia" w:hAnsi="Georgia"/>
                <w:sz w:val="20"/>
                <w:szCs w:val="22"/>
              </w:rPr>
              <w:t>?</w:t>
            </w:r>
          </w:p>
        </w:tc>
      </w:tr>
      <w:tr w:rsidR="00594E9B" w:rsidRPr="000F7826" w14:paraId="52A74645" w14:textId="77777777" w:rsidTr="14656294">
        <w:tblPrEx>
          <w:tblBorders>
            <w:insideH w:val="single" w:sz="4" w:space="0" w:color="auto"/>
            <w:insideV w:val="single" w:sz="4" w:space="0" w:color="auto"/>
          </w:tblBorders>
        </w:tblPrEx>
        <w:trPr>
          <w:trHeight w:val="144"/>
        </w:trPr>
        <w:tc>
          <w:tcPr>
            <w:tcW w:w="6696" w:type="dxa"/>
            <w:gridSpan w:val="2"/>
            <w:tcMar>
              <w:top w:w="115" w:type="dxa"/>
              <w:left w:w="115" w:type="dxa"/>
              <w:bottom w:w="115" w:type="dxa"/>
              <w:right w:w="115" w:type="dxa"/>
            </w:tcMar>
          </w:tcPr>
          <w:p w14:paraId="55D03A2C" w14:textId="43FE0906" w:rsidR="003A3E63" w:rsidRDefault="00B0781E" w:rsidP="001E516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T</w:t>
            </w:r>
            <w:r w:rsidR="003A3E63">
              <w:rPr>
                <w:rStyle w:val="normaltextrun"/>
                <w:rFonts w:ascii="Georgia" w:hAnsi="Georgia" w:cs="Segoe UI"/>
                <w:sz w:val="20"/>
                <w:szCs w:val="20"/>
              </w:rPr>
              <w:t xml:space="preserve">each </w:t>
            </w:r>
            <w:r w:rsidR="00894E34">
              <w:rPr>
                <w:rStyle w:val="normaltextrun"/>
                <w:rFonts w:ascii="Georgia" w:hAnsi="Georgia" w:cs="Segoe UI"/>
                <w:sz w:val="20"/>
                <w:szCs w:val="20"/>
              </w:rPr>
              <w:t xml:space="preserve">Reach </w:t>
            </w:r>
            <w:r w:rsidR="003A3E63">
              <w:rPr>
                <w:rStyle w:val="normaltextrun"/>
                <w:rFonts w:ascii="Georgia" w:hAnsi="Georgia" w:cs="Segoe UI"/>
                <w:sz w:val="20"/>
                <w:szCs w:val="20"/>
              </w:rPr>
              <w:t>reading lessons using</w:t>
            </w:r>
            <w:r>
              <w:rPr>
                <w:rStyle w:val="normaltextrun"/>
                <w:rFonts w:ascii="Georgia" w:hAnsi="Georgia" w:cs="Segoe UI"/>
                <w:sz w:val="20"/>
                <w:szCs w:val="20"/>
              </w:rPr>
              <w:t xml:space="preserve"> explicit instruction,</w:t>
            </w:r>
            <w:r w:rsidR="003A3E63">
              <w:rPr>
                <w:rStyle w:val="normaltextrun"/>
                <w:rFonts w:ascii="Georgia" w:hAnsi="Georgia" w:cs="Segoe UI"/>
                <w:sz w:val="20"/>
                <w:szCs w:val="20"/>
              </w:rPr>
              <w:t> modeli</w:t>
            </w:r>
            <w:r>
              <w:rPr>
                <w:rStyle w:val="normaltextrun"/>
                <w:rFonts w:ascii="Georgia" w:hAnsi="Georgia" w:cs="Segoe UI"/>
                <w:sz w:val="20"/>
                <w:szCs w:val="20"/>
              </w:rPr>
              <w:t xml:space="preserve">ng and scaffolding, </w:t>
            </w:r>
            <w:r w:rsidR="003A3E63">
              <w:rPr>
                <w:rStyle w:val="normaltextrun"/>
                <w:rFonts w:ascii="Georgia" w:hAnsi="Georgia" w:cs="Segoe UI"/>
                <w:sz w:val="20"/>
                <w:szCs w:val="20"/>
              </w:rPr>
              <w:t>flexible grouping, increased reading time, discourse, and frequent oral and silent reading practice </w:t>
            </w:r>
            <w:r w:rsidR="00466DC5">
              <w:rPr>
                <w:rStyle w:val="normaltextrun"/>
                <w:rFonts w:ascii="Georgia" w:hAnsi="Georgia" w:cs="Segoe UI"/>
                <w:sz w:val="20"/>
                <w:szCs w:val="20"/>
              </w:rPr>
              <w:t>aligned to CCSS</w:t>
            </w:r>
          </w:p>
          <w:p w14:paraId="5E0B6353" w14:textId="77777777" w:rsidR="00594E9B" w:rsidRPr="000F7826" w:rsidRDefault="00594E9B" w:rsidP="001E5165">
            <w:pPr>
              <w:pStyle w:val="paragraph"/>
              <w:spacing w:before="0" w:beforeAutospacing="0" w:after="0" w:afterAutospacing="0"/>
              <w:textAlignment w:val="baseline"/>
              <w:rPr>
                <w:sz w:val="20"/>
              </w:rPr>
            </w:pPr>
          </w:p>
        </w:tc>
        <w:tc>
          <w:tcPr>
            <w:tcW w:w="7699" w:type="dxa"/>
            <w:tcMar>
              <w:top w:w="115" w:type="dxa"/>
              <w:left w:w="115" w:type="dxa"/>
              <w:bottom w:w="115" w:type="dxa"/>
              <w:right w:w="115" w:type="dxa"/>
            </w:tcMar>
          </w:tcPr>
          <w:p w14:paraId="71E7EBC9" w14:textId="122A79C2" w:rsidR="00BE70A4" w:rsidRDefault="00BE70A4" w:rsidP="00275C47">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K-5 </w:t>
            </w:r>
            <w:r>
              <w:rPr>
                <w:rStyle w:val="normaltextrun"/>
                <w:rFonts w:ascii="Georgia" w:hAnsi="Georgia" w:cs="Segoe UI"/>
                <w:i/>
                <w:iCs/>
                <w:sz w:val="20"/>
                <w:szCs w:val="20"/>
              </w:rPr>
              <w:t>Reach for Reading</w:t>
            </w:r>
            <w:r>
              <w:rPr>
                <w:rStyle w:val="normaltextrun"/>
                <w:rFonts w:ascii="Georgia" w:hAnsi="Georgia" w:cs="Segoe UI"/>
                <w:sz w:val="20"/>
                <w:szCs w:val="20"/>
              </w:rPr>
              <w:t> Unit Comprehension Assessment data</w:t>
            </w:r>
            <w:r>
              <w:rPr>
                <w:rStyle w:val="eop"/>
                <w:rFonts w:ascii="Georgia" w:hAnsi="Georgia" w:cs="Segoe UI"/>
                <w:sz w:val="20"/>
                <w:szCs w:val="20"/>
              </w:rPr>
              <w:t> </w:t>
            </w:r>
          </w:p>
          <w:p w14:paraId="694D7827" w14:textId="04AA6908" w:rsidR="00BE70A4" w:rsidRDefault="00BE70A4" w:rsidP="00275C47">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3-5 </w:t>
            </w:r>
            <w:r>
              <w:rPr>
                <w:rStyle w:val="spellingerror"/>
                <w:rFonts w:ascii="Georgia" w:hAnsi="Georgia" w:cs="Segoe UI"/>
                <w:sz w:val="20"/>
                <w:szCs w:val="20"/>
              </w:rPr>
              <w:t>i</w:t>
            </w:r>
            <w:r>
              <w:rPr>
                <w:rStyle w:val="normaltextrun"/>
                <w:rFonts w:ascii="Georgia" w:hAnsi="Georgia" w:cs="Segoe UI"/>
                <w:sz w:val="20"/>
                <w:szCs w:val="20"/>
              </w:rPr>
              <w:t>-Ready reading data </w:t>
            </w:r>
            <w:r>
              <w:rPr>
                <w:rStyle w:val="eop"/>
                <w:rFonts w:ascii="Georgia" w:hAnsi="Georgia" w:cs="Segoe UI"/>
                <w:sz w:val="20"/>
                <w:szCs w:val="20"/>
              </w:rPr>
              <w:t> </w:t>
            </w:r>
          </w:p>
          <w:p w14:paraId="5C074D01" w14:textId="3AD74066" w:rsidR="00BE70A4" w:rsidRDefault="00BE70A4" w:rsidP="00275C47">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3-5 SBA Interim </w:t>
            </w:r>
            <w:r w:rsidR="002726C5">
              <w:rPr>
                <w:rStyle w:val="normaltextrun"/>
                <w:rFonts w:ascii="Georgia" w:hAnsi="Georgia" w:cs="Segoe UI"/>
                <w:sz w:val="20"/>
                <w:szCs w:val="20"/>
              </w:rPr>
              <w:t>A</w:t>
            </w:r>
            <w:r>
              <w:rPr>
                <w:rStyle w:val="normaltextrun"/>
                <w:rFonts w:ascii="Georgia" w:hAnsi="Georgia" w:cs="Segoe UI"/>
                <w:sz w:val="20"/>
                <w:szCs w:val="20"/>
              </w:rPr>
              <w:t>ssessment</w:t>
            </w:r>
            <w:r w:rsidR="002726C5">
              <w:rPr>
                <w:rStyle w:val="normaltextrun"/>
                <w:rFonts w:ascii="Georgia" w:hAnsi="Georgia" w:cs="Segoe UI"/>
                <w:sz w:val="20"/>
                <w:szCs w:val="20"/>
              </w:rPr>
              <w:t xml:space="preserve"> Block (IAB)</w:t>
            </w:r>
            <w:r>
              <w:rPr>
                <w:rStyle w:val="normaltextrun"/>
                <w:rFonts w:ascii="Georgia" w:hAnsi="Georgia" w:cs="Segoe UI"/>
                <w:sz w:val="20"/>
                <w:szCs w:val="20"/>
              </w:rPr>
              <w:t xml:space="preserve"> data</w:t>
            </w:r>
            <w:r>
              <w:rPr>
                <w:rStyle w:val="eop"/>
                <w:rFonts w:ascii="Georgia" w:hAnsi="Georgia" w:cs="Segoe UI"/>
                <w:sz w:val="20"/>
                <w:szCs w:val="20"/>
              </w:rPr>
              <w:t> </w:t>
            </w:r>
          </w:p>
          <w:p w14:paraId="1F21FB3A" w14:textId="7BE1EB14" w:rsidR="00BE70A4" w:rsidRDefault="00BE70A4" w:rsidP="00275C47">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K-2 DRA data </w:t>
            </w:r>
            <w:r>
              <w:rPr>
                <w:rStyle w:val="eop"/>
                <w:rFonts w:ascii="Georgia" w:hAnsi="Georgia" w:cs="Segoe UI"/>
                <w:sz w:val="20"/>
                <w:szCs w:val="20"/>
              </w:rPr>
              <w:t> </w:t>
            </w:r>
          </w:p>
          <w:p w14:paraId="75EE5106" w14:textId="4DC465BE" w:rsidR="00594E9B" w:rsidRPr="00044C44" w:rsidRDefault="00BE70A4" w:rsidP="00044C44">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KARK data</w:t>
            </w:r>
            <w:r>
              <w:rPr>
                <w:rStyle w:val="eop"/>
                <w:rFonts w:ascii="Georgia" w:hAnsi="Georgia" w:cs="Segoe UI"/>
                <w:sz w:val="20"/>
                <w:szCs w:val="20"/>
              </w:rPr>
              <w:t> </w:t>
            </w:r>
          </w:p>
        </w:tc>
      </w:tr>
      <w:tr w:rsidR="00594E9B" w:rsidRPr="000F7826" w14:paraId="32CE55E0"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01BFFBF5" w14:textId="4C358C63" w:rsidR="00594E9B" w:rsidRPr="00FD70A9" w:rsidRDefault="14656294" w:rsidP="001E5165">
            <w:pPr>
              <w:pStyle w:val="paragraph"/>
              <w:spacing w:before="0" w:beforeAutospacing="0" w:after="0" w:afterAutospacing="0"/>
              <w:textAlignment w:val="baseline"/>
              <w:rPr>
                <w:rFonts w:ascii="Segoe UI" w:hAnsi="Segoe UI" w:cs="Segoe UI"/>
                <w:sz w:val="18"/>
                <w:szCs w:val="18"/>
              </w:rPr>
            </w:pPr>
            <w:r w:rsidRPr="14656294">
              <w:rPr>
                <w:rStyle w:val="normaltextrun"/>
                <w:rFonts w:ascii="Georgia" w:hAnsi="Georgia" w:cs="Segoe UI"/>
                <w:sz w:val="20"/>
                <w:szCs w:val="20"/>
              </w:rPr>
              <w:t>Build students’ academic and content-specific vocabulary through explicit instruction of vocabulary and vocabulary strategies; strengthen language acquisition and fluency through meaningful use of vocabulary in context</w:t>
            </w:r>
          </w:p>
        </w:tc>
        <w:tc>
          <w:tcPr>
            <w:tcW w:w="7699" w:type="dxa"/>
            <w:tcMar>
              <w:top w:w="115" w:type="dxa"/>
              <w:left w:w="115" w:type="dxa"/>
              <w:bottom w:w="115" w:type="dxa"/>
              <w:right w:w="115" w:type="dxa"/>
            </w:tcMar>
          </w:tcPr>
          <w:p w14:paraId="15CEBBA7" w14:textId="7CBA16E9" w:rsidR="0006245D" w:rsidRPr="00FD1F2C" w:rsidRDefault="14656294" w:rsidP="00FD1F2C">
            <w:pPr>
              <w:pStyle w:val="paragraph"/>
              <w:numPr>
                <w:ilvl w:val="0"/>
                <w:numId w:val="4"/>
              </w:numPr>
              <w:spacing w:before="0" w:beforeAutospacing="0" w:after="0" w:afterAutospacing="0"/>
              <w:textAlignment w:val="baseline"/>
              <w:rPr>
                <w:rStyle w:val="eop"/>
                <w:rFonts w:ascii="Segoe UI" w:hAnsi="Segoe UI" w:cs="Segoe UI"/>
                <w:sz w:val="18"/>
                <w:szCs w:val="18"/>
              </w:rPr>
            </w:pPr>
            <w:r w:rsidRPr="14656294">
              <w:rPr>
                <w:rStyle w:val="normaltextrun"/>
                <w:rFonts w:ascii="Georgia" w:hAnsi="Georgia" w:cs="Segoe UI"/>
                <w:sz w:val="20"/>
                <w:szCs w:val="20"/>
              </w:rPr>
              <w:t>K-5 </w:t>
            </w:r>
            <w:r w:rsidRPr="14656294">
              <w:rPr>
                <w:rStyle w:val="normaltextrun"/>
                <w:rFonts w:ascii="Georgia" w:hAnsi="Georgia" w:cs="Segoe UI"/>
                <w:i/>
                <w:iCs/>
                <w:sz w:val="20"/>
                <w:szCs w:val="20"/>
              </w:rPr>
              <w:t>Reach for Reading</w:t>
            </w:r>
            <w:r w:rsidRPr="14656294">
              <w:rPr>
                <w:rStyle w:val="normaltextrun"/>
                <w:rFonts w:ascii="Georgia" w:hAnsi="Georgia" w:cs="Segoe UI"/>
                <w:sz w:val="20"/>
                <w:szCs w:val="20"/>
              </w:rPr>
              <w:t> Unit Comprehension Assessment data</w:t>
            </w:r>
            <w:r w:rsidRPr="14656294">
              <w:rPr>
                <w:rStyle w:val="eop"/>
                <w:rFonts w:ascii="Georgia" w:hAnsi="Georgia" w:cs="Segoe UI"/>
                <w:sz w:val="20"/>
                <w:szCs w:val="20"/>
              </w:rPr>
              <w:t> </w:t>
            </w:r>
          </w:p>
          <w:p w14:paraId="0933F6D5" w14:textId="791BFB6C" w:rsidR="00FD1F2C" w:rsidRPr="00FD1F2C" w:rsidRDefault="14656294" w:rsidP="00FD1F2C">
            <w:pPr>
              <w:pStyle w:val="paragraph"/>
              <w:numPr>
                <w:ilvl w:val="0"/>
                <w:numId w:val="4"/>
              </w:numPr>
              <w:spacing w:before="0" w:beforeAutospacing="0" w:after="0" w:afterAutospacing="0"/>
              <w:textAlignment w:val="baseline"/>
              <w:rPr>
                <w:rFonts w:ascii="Segoe UI" w:hAnsi="Segoe UI" w:cs="Segoe UI"/>
                <w:sz w:val="18"/>
                <w:szCs w:val="18"/>
              </w:rPr>
            </w:pPr>
            <w:r w:rsidRPr="14656294">
              <w:rPr>
                <w:rStyle w:val="normaltextrun"/>
                <w:rFonts w:ascii="Georgia" w:hAnsi="Georgia" w:cs="Segoe UI"/>
                <w:sz w:val="20"/>
                <w:szCs w:val="20"/>
              </w:rPr>
              <w:t>3-5 </w:t>
            </w:r>
            <w:r w:rsidRPr="14656294">
              <w:rPr>
                <w:rStyle w:val="spellingerror"/>
                <w:rFonts w:ascii="Georgia" w:hAnsi="Georgia" w:cs="Segoe UI"/>
                <w:sz w:val="20"/>
                <w:szCs w:val="20"/>
              </w:rPr>
              <w:t>i</w:t>
            </w:r>
            <w:r w:rsidRPr="14656294">
              <w:rPr>
                <w:rStyle w:val="normaltextrun"/>
                <w:rFonts w:ascii="Georgia" w:hAnsi="Georgia" w:cs="Segoe UI"/>
                <w:sz w:val="20"/>
                <w:szCs w:val="20"/>
              </w:rPr>
              <w:t>-Ready reading data </w:t>
            </w:r>
            <w:r w:rsidRPr="14656294">
              <w:rPr>
                <w:rStyle w:val="eop"/>
                <w:rFonts w:ascii="Georgia" w:hAnsi="Georgia" w:cs="Segoe UI"/>
                <w:sz w:val="20"/>
                <w:szCs w:val="20"/>
              </w:rPr>
              <w:t> </w:t>
            </w:r>
          </w:p>
          <w:p w14:paraId="7FD07F9B" w14:textId="7CBA16E9" w:rsidR="002726C5" w:rsidRDefault="14656294" w:rsidP="00FD1F2C">
            <w:pPr>
              <w:pStyle w:val="paragraph"/>
              <w:numPr>
                <w:ilvl w:val="0"/>
                <w:numId w:val="4"/>
              </w:numPr>
              <w:spacing w:before="0" w:beforeAutospacing="0" w:after="0" w:afterAutospacing="0"/>
              <w:textAlignment w:val="baseline"/>
              <w:rPr>
                <w:rFonts w:ascii="Segoe UI" w:hAnsi="Segoe UI" w:cs="Segoe UI"/>
                <w:sz w:val="18"/>
                <w:szCs w:val="18"/>
              </w:rPr>
            </w:pPr>
            <w:r w:rsidRPr="14656294">
              <w:rPr>
                <w:rStyle w:val="normaltextrun"/>
                <w:rFonts w:ascii="Georgia" w:hAnsi="Georgia" w:cs="Segoe UI"/>
                <w:sz w:val="20"/>
                <w:szCs w:val="20"/>
              </w:rPr>
              <w:t>3-5 SBA Interim Assessment Block (IAB) data</w:t>
            </w:r>
            <w:r w:rsidRPr="14656294">
              <w:rPr>
                <w:rStyle w:val="eop"/>
                <w:rFonts w:ascii="Georgia" w:hAnsi="Georgia" w:cs="Segoe UI"/>
                <w:sz w:val="20"/>
                <w:szCs w:val="20"/>
              </w:rPr>
              <w:t> </w:t>
            </w:r>
          </w:p>
          <w:p w14:paraId="3D31992E" w14:textId="28603489" w:rsidR="00594E9B" w:rsidRPr="00FD1F2C" w:rsidRDefault="00594E9B" w:rsidP="00FD1F2C">
            <w:pPr>
              <w:pStyle w:val="paragraph"/>
              <w:spacing w:before="0" w:beforeAutospacing="0" w:after="0" w:afterAutospacing="0"/>
              <w:textAlignment w:val="baseline"/>
              <w:rPr>
                <w:rFonts w:ascii="Segoe UI" w:hAnsi="Segoe UI" w:cs="Segoe UI"/>
                <w:sz w:val="18"/>
                <w:szCs w:val="18"/>
              </w:rPr>
            </w:pPr>
          </w:p>
        </w:tc>
      </w:tr>
      <w:tr w:rsidR="00DB20A2" w:rsidRPr="000F7826" w14:paraId="50828280"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02AF8A7E" w14:textId="4F97C180" w:rsidR="00DB20A2" w:rsidRPr="00FD70A9" w:rsidRDefault="14656294" w:rsidP="001E5165">
            <w:pPr>
              <w:pStyle w:val="paragraph"/>
              <w:spacing w:before="0" w:beforeAutospacing="0" w:after="0" w:afterAutospacing="0"/>
              <w:textAlignment w:val="baseline"/>
              <w:rPr>
                <w:rFonts w:ascii="Segoe UI" w:hAnsi="Segoe UI" w:cs="Segoe UI"/>
                <w:sz w:val="18"/>
                <w:szCs w:val="18"/>
              </w:rPr>
            </w:pPr>
            <w:r w:rsidRPr="14656294">
              <w:rPr>
                <w:rStyle w:val="normaltextrun"/>
                <w:rFonts w:ascii="Georgia" w:hAnsi="Georgia" w:cs="Segoe UI"/>
                <w:sz w:val="20"/>
                <w:szCs w:val="20"/>
              </w:rPr>
              <w:t>Model, teach, and provide opportunities for students to apply close reading strategies with attention and care using a range of text-dependent questions and tasks that require students to read and reread increasingly challenging literary and informational texts through the lens of critical and creative thinking</w:t>
            </w:r>
          </w:p>
        </w:tc>
        <w:tc>
          <w:tcPr>
            <w:tcW w:w="7699" w:type="dxa"/>
            <w:tcMar>
              <w:top w:w="115" w:type="dxa"/>
              <w:left w:w="115" w:type="dxa"/>
              <w:bottom w:w="115" w:type="dxa"/>
              <w:right w:w="115" w:type="dxa"/>
            </w:tcMar>
          </w:tcPr>
          <w:p w14:paraId="4E51CD31" w14:textId="77777777" w:rsidR="00DB20A2" w:rsidRDefault="00DB20A2" w:rsidP="00A764B2">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K-5 </w:t>
            </w:r>
            <w:r>
              <w:rPr>
                <w:rStyle w:val="normaltextrun"/>
                <w:rFonts w:ascii="Georgia" w:hAnsi="Georgia" w:cs="Segoe UI"/>
                <w:i/>
                <w:iCs/>
                <w:sz w:val="20"/>
                <w:szCs w:val="20"/>
              </w:rPr>
              <w:t>Reach for Reading</w:t>
            </w:r>
            <w:r>
              <w:rPr>
                <w:rStyle w:val="normaltextrun"/>
                <w:rFonts w:ascii="Georgia" w:hAnsi="Georgia" w:cs="Segoe UI"/>
                <w:sz w:val="20"/>
                <w:szCs w:val="20"/>
              </w:rPr>
              <w:t> Unit Comprehension Assessment data</w:t>
            </w:r>
            <w:r>
              <w:rPr>
                <w:rStyle w:val="eop"/>
                <w:rFonts w:ascii="Georgia" w:hAnsi="Georgia" w:cs="Segoe UI"/>
                <w:sz w:val="20"/>
                <w:szCs w:val="20"/>
              </w:rPr>
              <w:t> </w:t>
            </w:r>
          </w:p>
          <w:p w14:paraId="3339B940" w14:textId="77777777" w:rsidR="00DB20A2" w:rsidRDefault="00DB20A2" w:rsidP="00A764B2">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3-5 </w:t>
            </w:r>
            <w:r>
              <w:rPr>
                <w:rStyle w:val="spellingerror"/>
                <w:rFonts w:ascii="Georgia" w:hAnsi="Georgia" w:cs="Segoe UI"/>
                <w:sz w:val="20"/>
                <w:szCs w:val="20"/>
              </w:rPr>
              <w:t>i</w:t>
            </w:r>
            <w:r>
              <w:rPr>
                <w:rStyle w:val="normaltextrun"/>
                <w:rFonts w:ascii="Georgia" w:hAnsi="Georgia" w:cs="Segoe UI"/>
                <w:sz w:val="20"/>
                <w:szCs w:val="20"/>
              </w:rPr>
              <w:t>-Ready reading data </w:t>
            </w:r>
            <w:r>
              <w:rPr>
                <w:rStyle w:val="eop"/>
                <w:rFonts w:ascii="Georgia" w:hAnsi="Georgia" w:cs="Segoe UI"/>
                <w:sz w:val="20"/>
                <w:szCs w:val="20"/>
              </w:rPr>
              <w:t> </w:t>
            </w:r>
          </w:p>
          <w:p w14:paraId="4884AE08" w14:textId="77777777" w:rsidR="00DB20A2" w:rsidRDefault="00DB20A2" w:rsidP="00A764B2">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3-5 SBA Interim Assessment Block (IAB) data</w:t>
            </w:r>
            <w:r>
              <w:rPr>
                <w:rStyle w:val="eop"/>
                <w:rFonts w:ascii="Georgia" w:hAnsi="Georgia" w:cs="Segoe UI"/>
                <w:sz w:val="20"/>
                <w:szCs w:val="20"/>
              </w:rPr>
              <w:t> </w:t>
            </w:r>
          </w:p>
          <w:p w14:paraId="2360B813" w14:textId="09E888A4" w:rsidR="00DB20A2" w:rsidRPr="00DB20A2" w:rsidRDefault="00DB20A2" w:rsidP="00DB20A2">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K-2 DRA data</w:t>
            </w:r>
          </w:p>
        </w:tc>
      </w:tr>
      <w:tr w:rsidR="00DB20A2" w:rsidRPr="000F7826" w14:paraId="02966FD9" w14:textId="77777777" w:rsidTr="14656294">
        <w:tblPrEx>
          <w:tblBorders>
            <w:insideH w:val="single" w:sz="4" w:space="0" w:color="auto"/>
            <w:insideV w:val="single" w:sz="4" w:space="0" w:color="auto"/>
          </w:tblBorders>
        </w:tblPrEx>
        <w:trPr>
          <w:trHeight w:val="288"/>
        </w:trPr>
        <w:tc>
          <w:tcPr>
            <w:tcW w:w="6696" w:type="dxa"/>
            <w:gridSpan w:val="2"/>
            <w:shd w:val="clear" w:color="auto" w:fill="BFBFBF" w:themeFill="background1" w:themeFillShade="BF"/>
            <w:tcMar>
              <w:top w:w="115" w:type="dxa"/>
              <w:left w:w="115" w:type="dxa"/>
              <w:bottom w:w="115" w:type="dxa"/>
              <w:right w:w="115" w:type="dxa"/>
            </w:tcMar>
          </w:tcPr>
          <w:p w14:paraId="47B4BA61" w14:textId="77777777" w:rsidR="00DB20A2" w:rsidRPr="000F7826" w:rsidRDefault="00DB20A2" w:rsidP="00A764B2">
            <w:pPr>
              <w:pStyle w:val="Heading2"/>
              <w:outlineLvl w:val="1"/>
              <w:rPr>
                <w:rFonts w:ascii="Georgia" w:hAnsi="Georgia"/>
                <w:b/>
                <w:sz w:val="20"/>
                <w:szCs w:val="22"/>
              </w:rPr>
            </w:pPr>
            <w:r>
              <w:rPr>
                <w:rFonts w:ascii="Georgia" w:hAnsi="Georgia"/>
                <w:b/>
                <w:sz w:val="20"/>
                <w:szCs w:val="22"/>
              </w:rPr>
              <w:t>Writing</w:t>
            </w:r>
            <w:r w:rsidRPr="000F7826">
              <w:rPr>
                <w:rFonts w:ascii="Georgia" w:hAnsi="Georgia"/>
                <w:b/>
                <w:sz w:val="20"/>
                <w:szCs w:val="22"/>
              </w:rPr>
              <w:t xml:space="preserve"> Action Items </w:t>
            </w:r>
          </w:p>
          <w:p w14:paraId="7B5EE770" w14:textId="77777777" w:rsidR="00DB20A2" w:rsidRPr="000F7826" w:rsidRDefault="00DB20A2" w:rsidP="00A764B2">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02E1A97B" w14:textId="77777777" w:rsidR="00DB20A2" w:rsidRPr="000F7826" w:rsidRDefault="14656294" w:rsidP="001E5165">
            <w:pPr>
              <w:pStyle w:val="NoSpacing"/>
              <w:rPr>
                <w:sz w:val="20"/>
                <w:szCs w:val="20"/>
              </w:rPr>
            </w:pPr>
            <w:r w:rsidRPr="14656294">
              <w:rPr>
                <w:sz w:val="20"/>
                <w:szCs w:val="20"/>
              </w:rPr>
              <w:t>What are you going to do?</w:t>
            </w:r>
          </w:p>
        </w:tc>
        <w:tc>
          <w:tcPr>
            <w:tcW w:w="7699" w:type="dxa"/>
            <w:shd w:val="clear" w:color="auto" w:fill="BFBFBF" w:themeFill="background1" w:themeFillShade="BF"/>
            <w:tcMar>
              <w:top w:w="115" w:type="dxa"/>
              <w:left w:w="115" w:type="dxa"/>
              <w:bottom w:w="115" w:type="dxa"/>
              <w:right w:w="115" w:type="dxa"/>
            </w:tcMar>
          </w:tcPr>
          <w:p w14:paraId="262F757A" w14:textId="77777777" w:rsidR="00DB20A2" w:rsidRPr="000F7826" w:rsidRDefault="00DB20A2" w:rsidP="00A764B2">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05BAA018" w14:textId="77777777" w:rsidR="00DB20A2" w:rsidRPr="000F7826" w:rsidRDefault="00DB20A2" w:rsidP="00A764B2">
            <w:pPr>
              <w:pStyle w:val="Heading2"/>
              <w:outlineLvl w:val="1"/>
              <w:rPr>
                <w:rFonts w:ascii="Georgia" w:hAnsi="Georgia"/>
                <w:sz w:val="20"/>
                <w:szCs w:val="22"/>
              </w:rPr>
            </w:pPr>
            <w:r w:rsidRPr="000F7826">
              <w:rPr>
                <w:rFonts w:ascii="Georgia" w:hAnsi="Georgia"/>
                <w:sz w:val="20"/>
                <w:szCs w:val="22"/>
              </w:rPr>
              <w:t>(Formative measures of actions)</w:t>
            </w:r>
          </w:p>
          <w:p w14:paraId="639C69DF" w14:textId="77777777" w:rsidR="00DB20A2" w:rsidRPr="000F7826" w:rsidRDefault="14656294" w:rsidP="00A764B2">
            <w:pPr>
              <w:pStyle w:val="NoSpacing"/>
              <w:rPr>
                <w:sz w:val="20"/>
              </w:rPr>
            </w:pPr>
            <w:r w:rsidRPr="14656294">
              <w:rPr>
                <w:sz w:val="20"/>
                <w:szCs w:val="20"/>
              </w:rPr>
              <w:t>What is the measure of student learning that would predict strand level proficiency performance on the SBA?</w:t>
            </w:r>
          </w:p>
        </w:tc>
      </w:tr>
      <w:tr w:rsidR="00DB20A2" w:rsidRPr="000F7826" w14:paraId="6FAD357D"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1BBAB24C" w14:textId="31FAF544" w:rsidR="00DB20A2" w:rsidRPr="001E5165" w:rsidRDefault="14656294" w:rsidP="001E5165">
            <w:pPr>
              <w:textAlignment w:val="baseline"/>
              <w:rPr>
                <w:rFonts w:ascii="Segoe UI" w:eastAsia="Times New Roman" w:hAnsi="Segoe UI" w:cs="Segoe UI"/>
                <w:sz w:val="18"/>
                <w:szCs w:val="18"/>
              </w:rPr>
            </w:pPr>
            <w:r w:rsidRPr="001E5165">
              <w:rPr>
                <w:rFonts w:eastAsia="Times New Roman" w:cs="Segoe UI"/>
              </w:rPr>
              <w:t>Provide daily opportunities for students to write across content areas, including notetaking, summarizing, questioning, and responding to multiple texts/sources/experiences</w:t>
            </w:r>
          </w:p>
        </w:tc>
        <w:tc>
          <w:tcPr>
            <w:tcW w:w="7699" w:type="dxa"/>
            <w:tcMar>
              <w:top w:w="115" w:type="dxa"/>
              <w:left w:w="115" w:type="dxa"/>
              <w:bottom w:w="115" w:type="dxa"/>
              <w:right w:w="115" w:type="dxa"/>
            </w:tcMar>
          </w:tcPr>
          <w:p w14:paraId="5E1C82A4" w14:textId="3C862049" w:rsidR="00831713" w:rsidRPr="00A02501" w:rsidRDefault="14656294" w:rsidP="00A02501">
            <w:pPr>
              <w:pStyle w:val="ListParagraph"/>
              <w:numPr>
                <w:ilvl w:val="0"/>
                <w:numId w:val="4"/>
              </w:numPr>
              <w:textAlignment w:val="baseline"/>
              <w:rPr>
                <w:rFonts w:ascii="Segoe UI" w:eastAsia="Times New Roman" w:hAnsi="Segoe UI" w:cs="Segoe UI"/>
                <w:sz w:val="18"/>
                <w:szCs w:val="18"/>
              </w:rPr>
            </w:pPr>
            <w:r w:rsidRPr="14656294">
              <w:rPr>
                <w:rFonts w:eastAsia="Times New Roman" w:cs="Segoe UI"/>
              </w:rPr>
              <w:t>3-5 Reach for Reading Unit Writing Project data (scored with district writing rubrics) </w:t>
            </w:r>
          </w:p>
          <w:p w14:paraId="6456C415" w14:textId="1FD1B702" w:rsidR="00DB20A2" w:rsidRPr="00044B89" w:rsidRDefault="14656294" w:rsidP="00044B89">
            <w:pPr>
              <w:pStyle w:val="ListParagraph"/>
              <w:numPr>
                <w:ilvl w:val="0"/>
                <w:numId w:val="4"/>
              </w:numPr>
              <w:textAlignment w:val="baseline"/>
              <w:rPr>
                <w:rFonts w:ascii="Segoe UI" w:eastAsia="Times New Roman" w:hAnsi="Segoe UI" w:cs="Segoe UI"/>
                <w:sz w:val="18"/>
                <w:szCs w:val="18"/>
              </w:rPr>
            </w:pPr>
            <w:r w:rsidRPr="14656294">
              <w:rPr>
                <w:rFonts w:eastAsia="Times New Roman" w:cs="Segoe UI"/>
              </w:rPr>
              <w:t>3-5 SBA Performance Task Interim Assessment Block (IAB) data</w:t>
            </w:r>
          </w:p>
        </w:tc>
      </w:tr>
      <w:tr w:rsidR="00DB20A2" w:rsidRPr="000F7826" w14:paraId="08ADBC86"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43C6B937" w14:textId="0BEC0513" w:rsidR="00DB20A2" w:rsidRPr="001E5165" w:rsidRDefault="14656294" w:rsidP="001E5165">
            <w:pPr>
              <w:textAlignment w:val="baseline"/>
              <w:rPr>
                <w:rFonts w:ascii="Segoe UI" w:eastAsia="Times New Roman" w:hAnsi="Segoe UI" w:cs="Segoe UI"/>
                <w:sz w:val="18"/>
                <w:szCs w:val="18"/>
              </w:rPr>
            </w:pPr>
            <w:r w:rsidRPr="001E5165">
              <w:rPr>
                <w:rFonts w:eastAsia="Times New Roman" w:cs="Segoe UI"/>
              </w:rPr>
              <w:t>Model and teach explicit writing instruction to write for a variety of authentic purposes, narrative, informational/explanatory, and opinion writing, and to focus on audience through modeling and the gradual release of responsibility</w:t>
            </w:r>
          </w:p>
        </w:tc>
        <w:tc>
          <w:tcPr>
            <w:tcW w:w="7699" w:type="dxa"/>
            <w:tcMar>
              <w:top w:w="115" w:type="dxa"/>
              <w:left w:w="115" w:type="dxa"/>
              <w:bottom w:w="115" w:type="dxa"/>
              <w:right w:w="115" w:type="dxa"/>
            </w:tcMar>
          </w:tcPr>
          <w:p w14:paraId="4A8766F4" w14:textId="5DFAD4E4" w:rsidR="004C2A1F" w:rsidRPr="00D7319D" w:rsidRDefault="14656294" w:rsidP="004C2A1F">
            <w:pPr>
              <w:pStyle w:val="ListParagraph"/>
              <w:numPr>
                <w:ilvl w:val="0"/>
                <w:numId w:val="4"/>
              </w:numPr>
              <w:textAlignment w:val="baseline"/>
              <w:rPr>
                <w:rFonts w:ascii="Segoe UI" w:eastAsia="Times New Roman" w:hAnsi="Segoe UI" w:cs="Segoe UI"/>
                <w:sz w:val="18"/>
                <w:szCs w:val="18"/>
              </w:rPr>
            </w:pPr>
            <w:r w:rsidRPr="14656294">
              <w:rPr>
                <w:rFonts w:eastAsia="Times New Roman" w:cs="Segoe UI"/>
              </w:rPr>
              <w:t>3-5 Reach for Reading Unit Writing Project data (scored with district writing rubrics)</w:t>
            </w:r>
          </w:p>
          <w:p w14:paraId="7094B35C" w14:textId="061380A2" w:rsidR="00831713" w:rsidRPr="00F93572" w:rsidRDefault="14656294" w:rsidP="00BD0596">
            <w:pPr>
              <w:pStyle w:val="ListParagraph"/>
              <w:numPr>
                <w:ilvl w:val="0"/>
                <w:numId w:val="4"/>
              </w:numPr>
              <w:textAlignment w:val="baseline"/>
              <w:rPr>
                <w:rFonts w:ascii="Segoe UI" w:eastAsia="Times New Roman" w:hAnsi="Segoe UI" w:cs="Segoe UI"/>
              </w:rPr>
            </w:pPr>
            <w:r w:rsidRPr="14656294">
              <w:rPr>
                <w:rFonts w:eastAsia="Times New Roman" w:cs="Segoe UI"/>
              </w:rPr>
              <w:t>K-2 BFTL writing quarterly benchmark data</w:t>
            </w:r>
          </w:p>
          <w:p w14:paraId="39BC524A" w14:textId="08BA8E38" w:rsidR="00DB20A2" w:rsidRPr="000F7826" w:rsidRDefault="14656294" w:rsidP="00594E9B">
            <w:pPr>
              <w:pStyle w:val="NoSpacing"/>
              <w:numPr>
                <w:ilvl w:val="0"/>
                <w:numId w:val="4"/>
              </w:numPr>
              <w:rPr>
                <w:sz w:val="20"/>
                <w:szCs w:val="20"/>
              </w:rPr>
            </w:pPr>
            <w:r w:rsidRPr="14656294">
              <w:rPr>
                <w:rFonts w:eastAsia="Times New Roman" w:cs="Segoe UI"/>
                <w:sz w:val="20"/>
                <w:szCs w:val="20"/>
              </w:rPr>
              <w:t>3-5 SBA Writing Interim Assessment Block (IAB) data</w:t>
            </w:r>
          </w:p>
        </w:tc>
      </w:tr>
      <w:tr w:rsidR="004F46A9" w:rsidRPr="000F7826" w14:paraId="39591148"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735176FB" w14:textId="68455B39" w:rsidR="004F46A9" w:rsidRPr="001E5165" w:rsidRDefault="14656294" w:rsidP="001E5165">
            <w:pPr>
              <w:textAlignment w:val="baseline"/>
              <w:rPr>
                <w:rFonts w:ascii="Segoe UI" w:eastAsia="Times New Roman" w:hAnsi="Segoe UI" w:cs="Segoe UI"/>
                <w:sz w:val="18"/>
                <w:szCs w:val="18"/>
              </w:rPr>
            </w:pPr>
            <w:r w:rsidRPr="001E5165">
              <w:rPr>
                <w:rFonts w:eastAsia="Times New Roman" w:cs="Segoe UI"/>
              </w:rPr>
              <w:t>Provide explicit instruction to gather and integrate relevant information from experiences, print, and digital sources to support analysis, reflection, and research</w:t>
            </w:r>
          </w:p>
        </w:tc>
        <w:tc>
          <w:tcPr>
            <w:tcW w:w="7699" w:type="dxa"/>
            <w:tcMar>
              <w:top w:w="115" w:type="dxa"/>
              <w:left w:w="115" w:type="dxa"/>
              <w:bottom w:w="115" w:type="dxa"/>
              <w:right w:w="115" w:type="dxa"/>
            </w:tcMar>
          </w:tcPr>
          <w:p w14:paraId="558260F6" w14:textId="3E4AEB9D" w:rsidR="00923F51" w:rsidRPr="00653227" w:rsidRDefault="14656294" w:rsidP="14656294">
            <w:pPr>
              <w:pStyle w:val="ListParagraph"/>
              <w:numPr>
                <w:ilvl w:val="0"/>
                <w:numId w:val="4"/>
              </w:numPr>
              <w:textAlignment w:val="baseline"/>
              <w:rPr>
                <w:rFonts w:ascii="Segoe UI" w:eastAsia="Times New Roman" w:hAnsi="Segoe UI" w:cs="Segoe UI"/>
              </w:rPr>
            </w:pPr>
            <w:r w:rsidRPr="14656294">
              <w:rPr>
                <w:rFonts w:eastAsia="Times New Roman" w:cs="Segoe UI"/>
              </w:rPr>
              <w:t>Reach for Reading Unit Writing Project data (scored with district writing rubrics)</w:t>
            </w:r>
          </w:p>
          <w:p w14:paraId="174E7E89" w14:textId="5B63C2E6" w:rsidR="004F46A9" w:rsidRPr="000F7826" w:rsidRDefault="14656294" w:rsidP="00594E9B">
            <w:pPr>
              <w:pStyle w:val="NoSpacing"/>
              <w:numPr>
                <w:ilvl w:val="0"/>
                <w:numId w:val="4"/>
              </w:numPr>
              <w:rPr>
                <w:sz w:val="20"/>
                <w:szCs w:val="20"/>
              </w:rPr>
            </w:pPr>
            <w:r w:rsidRPr="14656294">
              <w:rPr>
                <w:rFonts w:eastAsia="Times New Roman" w:cs="Segoe UI"/>
                <w:sz w:val="20"/>
                <w:szCs w:val="20"/>
              </w:rPr>
              <w:t>3-5 SBA Performance Task Interim Assessment Block (IAB) data</w:t>
            </w:r>
          </w:p>
        </w:tc>
      </w:tr>
      <w:tr w:rsidR="00DB20A2" w:rsidRPr="000F7826" w14:paraId="46FE5F97" w14:textId="77777777" w:rsidTr="14656294">
        <w:tblPrEx>
          <w:tblBorders>
            <w:insideH w:val="single" w:sz="4" w:space="0" w:color="auto"/>
            <w:insideV w:val="single" w:sz="4" w:space="0" w:color="auto"/>
          </w:tblBorders>
        </w:tblPrEx>
        <w:trPr>
          <w:trHeight w:val="288"/>
        </w:trPr>
        <w:tc>
          <w:tcPr>
            <w:tcW w:w="6696" w:type="dxa"/>
            <w:gridSpan w:val="2"/>
            <w:shd w:val="clear" w:color="auto" w:fill="BFBFBF" w:themeFill="background1" w:themeFillShade="BF"/>
            <w:tcMar>
              <w:top w:w="115" w:type="dxa"/>
              <w:left w:w="115" w:type="dxa"/>
              <w:bottom w:w="115" w:type="dxa"/>
              <w:right w:w="115" w:type="dxa"/>
            </w:tcMar>
          </w:tcPr>
          <w:p w14:paraId="61C4A092" w14:textId="2E24A314" w:rsidR="00DB20A2" w:rsidRPr="000F7826" w:rsidRDefault="00DB20A2" w:rsidP="00594E9B">
            <w:pPr>
              <w:pStyle w:val="Heading2"/>
              <w:outlineLvl w:val="1"/>
              <w:rPr>
                <w:rFonts w:ascii="Georgia" w:hAnsi="Georgia"/>
                <w:b/>
                <w:sz w:val="20"/>
                <w:szCs w:val="22"/>
              </w:rPr>
            </w:pPr>
            <w:r>
              <w:rPr>
                <w:rFonts w:ascii="Georgia" w:hAnsi="Georgia"/>
                <w:b/>
                <w:sz w:val="20"/>
                <w:szCs w:val="22"/>
              </w:rPr>
              <w:lastRenderedPageBreak/>
              <w:t>Math</w:t>
            </w:r>
            <w:r w:rsidRPr="000F7826">
              <w:rPr>
                <w:rFonts w:ascii="Georgia" w:hAnsi="Georgia"/>
                <w:b/>
                <w:sz w:val="20"/>
                <w:szCs w:val="22"/>
              </w:rPr>
              <w:t xml:space="preserve"> Action Items </w:t>
            </w:r>
          </w:p>
          <w:p w14:paraId="4F50EA63" w14:textId="77777777" w:rsidR="00DB20A2" w:rsidRPr="000F7826" w:rsidRDefault="00DB20A2" w:rsidP="00594E9B">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2CB7AA81" w14:textId="6E3CC0A3" w:rsidR="00DB20A2" w:rsidRPr="000F7826" w:rsidRDefault="14656294" w:rsidP="00594E9B">
            <w:pPr>
              <w:pStyle w:val="NoSpacing"/>
              <w:numPr>
                <w:ilvl w:val="0"/>
                <w:numId w:val="4"/>
              </w:numPr>
              <w:rPr>
                <w:sz w:val="20"/>
                <w:szCs w:val="20"/>
              </w:rPr>
            </w:pPr>
            <w:r w:rsidRPr="14656294">
              <w:rPr>
                <w:sz w:val="20"/>
                <w:szCs w:val="20"/>
              </w:rPr>
              <w:t>What are you going to do?</w:t>
            </w:r>
          </w:p>
        </w:tc>
        <w:tc>
          <w:tcPr>
            <w:tcW w:w="7699" w:type="dxa"/>
            <w:shd w:val="clear" w:color="auto" w:fill="BFBFBF" w:themeFill="background1" w:themeFillShade="BF"/>
            <w:tcMar>
              <w:top w:w="115" w:type="dxa"/>
              <w:left w:w="115" w:type="dxa"/>
              <w:bottom w:w="115" w:type="dxa"/>
              <w:right w:w="115" w:type="dxa"/>
            </w:tcMar>
          </w:tcPr>
          <w:p w14:paraId="2BE923F8" w14:textId="77777777" w:rsidR="00DB20A2" w:rsidRPr="000F7826" w:rsidRDefault="00DB20A2" w:rsidP="00594E9B">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2A15ACC6" w14:textId="77777777" w:rsidR="00DB20A2" w:rsidRPr="000F7826" w:rsidRDefault="00DB20A2" w:rsidP="00594E9B">
            <w:pPr>
              <w:pStyle w:val="Heading2"/>
              <w:outlineLvl w:val="1"/>
              <w:rPr>
                <w:rFonts w:ascii="Georgia" w:hAnsi="Georgia"/>
                <w:sz w:val="20"/>
                <w:szCs w:val="22"/>
              </w:rPr>
            </w:pPr>
            <w:r w:rsidRPr="000F7826">
              <w:rPr>
                <w:rFonts w:ascii="Georgia" w:hAnsi="Georgia"/>
                <w:sz w:val="20"/>
                <w:szCs w:val="22"/>
              </w:rPr>
              <w:t>(Formative measures of actions)</w:t>
            </w:r>
          </w:p>
          <w:p w14:paraId="1D14EE15" w14:textId="1C91ECF1" w:rsidR="00DB20A2" w:rsidRPr="000F7826" w:rsidRDefault="14656294" w:rsidP="00594E9B">
            <w:pPr>
              <w:pStyle w:val="NoSpacing"/>
              <w:numPr>
                <w:ilvl w:val="0"/>
                <w:numId w:val="4"/>
              </w:numPr>
              <w:rPr>
                <w:sz w:val="20"/>
                <w:szCs w:val="20"/>
              </w:rPr>
            </w:pPr>
            <w:r w:rsidRPr="14656294">
              <w:rPr>
                <w:sz w:val="20"/>
                <w:szCs w:val="20"/>
              </w:rPr>
              <w:t>What is the measure of student learning that would predict strand level proficiency performance on the SBA?</w:t>
            </w:r>
          </w:p>
        </w:tc>
      </w:tr>
      <w:tr w:rsidR="00DB20A2" w:rsidRPr="000F7826" w14:paraId="4A0521AD"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7511FE63" w14:textId="736D7931" w:rsidR="00DB20A2" w:rsidRDefault="14656294" w:rsidP="001E5165">
            <w:pPr>
              <w:pStyle w:val="Heading2"/>
              <w:outlineLvl w:val="1"/>
              <w:rPr>
                <w:b/>
                <w:color w:val="000000" w:themeColor="text1"/>
                <w:sz w:val="20"/>
                <w:szCs w:val="20"/>
              </w:rPr>
            </w:pPr>
            <w:r w:rsidRPr="14656294">
              <w:rPr>
                <w:rFonts w:ascii="Georgia" w:eastAsiaTheme="minorEastAsia" w:hAnsi="Georgia" w:cstheme="minorBidi"/>
                <w:color w:val="000000" w:themeColor="text1"/>
                <w:sz w:val="20"/>
                <w:szCs w:val="20"/>
              </w:rPr>
              <w:t>Teams of teachers establish clear goals for the mathematics that students are learning.  Situate and align goals within the EPS curriculum maps and use the goals and suggested pacing to guide to make instructional decisions to support aligned assessments (Principle 1: NCTM)</w:t>
            </w:r>
          </w:p>
        </w:tc>
        <w:tc>
          <w:tcPr>
            <w:tcW w:w="7699" w:type="dxa"/>
            <w:tcMar>
              <w:top w:w="115" w:type="dxa"/>
              <w:left w:w="115" w:type="dxa"/>
              <w:bottom w:w="115" w:type="dxa"/>
              <w:right w:w="115" w:type="dxa"/>
            </w:tcMar>
          </w:tcPr>
          <w:p w14:paraId="7F7E1504" w14:textId="463B5520" w:rsidR="00DB20A2" w:rsidRPr="000F7826" w:rsidRDefault="14656294" w:rsidP="14656294">
            <w:pPr>
              <w:pStyle w:val="Heading2"/>
              <w:numPr>
                <w:ilvl w:val="0"/>
                <w:numId w:val="4"/>
              </w:numPr>
              <w:outlineLvl w:val="1"/>
              <w:rPr>
                <w:b/>
                <w:color w:val="000000" w:themeColor="text1"/>
                <w:sz w:val="20"/>
                <w:szCs w:val="20"/>
              </w:rPr>
            </w:pPr>
            <w:r w:rsidRPr="14656294">
              <w:rPr>
                <w:rFonts w:ascii="Georgia" w:eastAsiaTheme="minorEastAsia" w:hAnsi="Georgia" w:cstheme="minorBidi"/>
                <w:color w:val="000000" w:themeColor="text1"/>
                <w:sz w:val="20"/>
                <w:szCs w:val="20"/>
              </w:rPr>
              <w:t xml:space="preserve">Department-Created Walkthrough Tool with Teacher and Student Look </w:t>
            </w:r>
            <w:proofErr w:type="spellStart"/>
            <w:r w:rsidRPr="14656294">
              <w:rPr>
                <w:rFonts w:ascii="Georgia" w:eastAsiaTheme="minorEastAsia" w:hAnsi="Georgia" w:cstheme="minorBidi"/>
                <w:color w:val="000000" w:themeColor="text1"/>
                <w:sz w:val="20"/>
                <w:szCs w:val="20"/>
              </w:rPr>
              <w:t>Fors</w:t>
            </w:r>
            <w:proofErr w:type="spellEnd"/>
            <w:r w:rsidRPr="14656294">
              <w:rPr>
                <w:rFonts w:ascii="Georgia" w:eastAsiaTheme="minorEastAsia" w:hAnsi="Georgia" w:cstheme="minorBidi"/>
                <w:color w:val="000000" w:themeColor="text1"/>
                <w:sz w:val="20"/>
                <w:szCs w:val="20"/>
              </w:rPr>
              <w:t xml:space="preserve"> </w:t>
            </w:r>
          </w:p>
          <w:p w14:paraId="2D4D0FE0" w14:textId="6B40FA73" w:rsidR="00DB20A2" w:rsidRPr="000F7826" w:rsidRDefault="14656294" w:rsidP="14656294">
            <w:pPr>
              <w:pStyle w:val="Heading2"/>
              <w:numPr>
                <w:ilvl w:val="0"/>
                <w:numId w:val="4"/>
              </w:numPr>
              <w:outlineLvl w:val="1"/>
              <w:rPr>
                <w:b/>
                <w:color w:val="000000" w:themeColor="text1"/>
                <w:sz w:val="20"/>
                <w:szCs w:val="20"/>
              </w:rPr>
            </w:pPr>
            <w:r w:rsidRPr="14656294">
              <w:rPr>
                <w:rFonts w:ascii="Georgia" w:eastAsiaTheme="minorEastAsia" w:hAnsi="Georgia" w:cstheme="minorBidi"/>
                <w:color w:val="000000" w:themeColor="text1"/>
                <w:sz w:val="20"/>
                <w:szCs w:val="20"/>
              </w:rPr>
              <w:t>Team created Common Formative Assessments results: % proficient</w:t>
            </w:r>
          </w:p>
          <w:p w14:paraId="1CBE70CF" w14:textId="0D527647" w:rsidR="00DB20A2" w:rsidRPr="000F7826" w:rsidRDefault="14656294" w:rsidP="14656294">
            <w:pPr>
              <w:pStyle w:val="paragraph"/>
              <w:numPr>
                <w:ilvl w:val="0"/>
                <w:numId w:val="4"/>
              </w:numPr>
              <w:spacing w:before="0" w:beforeAutospacing="0" w:after="0" w:afterAutospacing="0"/>
              <w:rPr>
                <w:rFonts w:ascii="Segoe UI" w:hAnsi="Segoe UI" w:cs="Segoe UI"/>
                <w:sz w:val="18"/>
                <w:szCs w:val="18"/>
              </w:rPr>
            </w:pPr>
            <w:r w:rsidRPr="14656294">
              <w:rPr>
                <w:rStyle w:val="normaltextrun"/>
                <w:rFonts w:ascii="Georgia" w:hAnsi="Georgia" w:cs="Segoe UI"/>
                <w:sz w:val="20"/>
                <w:szCs w:val="20"/>
              </w:rPr>
              <w:t>K-5 i-Ready Diagnostic Results  </w:t>
            </w:r>
          </w:p>
          <w:p w14:paraId="4E59119A" w14:textId="392E661B" w:rsidR="00DB20A2" w:rsidRPr="000F7826" w:rsidRDefault="00DB20A2" w:rsidP="14656294">
            <w:pPr>
              <w:rPr>
                <w:b/>
                <w:szCs w:val="20"/>
              </w:rPr>
            </w:pPr>
          </w:p>
        </w:tc>
      </w:tr>
      <w:tr w:rsidR="00DB20A2" w:rsidRPr="000F7826" w14:paraId="744B9C2D"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41E9D6CB" w14:textId="6086B80A" w:rsidR="00DB20A2" w:rsidRDefault="14656294" w:rsidP="001E5165">
            <w:pPr>
              <w:pStyle w:val="Heading2"/>
              <w:outlineLvl w:val="1"/>
              <w:rPr>
                <w:b/>
                <w:color w:val="000000" w:themeColor="text1"/>
                <w:sz w:val="20"/>
                <w:szCs w:val="20"/>
              </w:rPr>
            </w:pPr>
            <w:r w:rsidRPr="14656294">
              <w:rPr>
                <w:rFonts w:ascii="Georgia" w:eastAsiaTheme="minorEastAsia" w:hAnsi="Georgia" w:cstheme="minorBidi"/>
                <w:color w:val="000000" w:themeColor="text1"/>
                <w:sz w:val="20"/>
                <w:szCs w:val="20"/>
              </w:rPr>
              <w:t xml:space="preserve">Use the EPS Balanced Mathematics Model to build fluency with procedures only after a foundation of conceptual understanding is built so that students become skillful in using procedures flexibly as they solve contextual and mathematical problems (Principle 6: </w:t>
            </w:r>
            <w:proofErr w:type="gramStart"/>
            <w:r w:rsidRPr="14656294">
              <w:rPr>
                <w:rFonts w:ascii="Georgia" w:eastAsiaTheme="minorEastAsia" w:hAnsi="Georgia" w:cstheme="minorBidi"/>
                <w:color w:val="000000" w:themeColor="text1"/>
                <w:sz w:val="20"/>
                <w:szCs w:val="20"/>
              </w:rPr>
              <w:t xml:space="preserve">NCTM)   </w:t>
            </w:r>
            <w:proofErr w:type="gramEnd"/>
          </w:p>
        </w:tc>
        <w:tc>
          <w:tcPr>
            <w:tcW w:w="7699" w:type="dxa"/>
            <w:tcMar>
              <w:top w:w="115" w:type="dxa"/>
              <w:left w:w="115" w:type="dxa"/>
              <w:bottom w:w="115" w:type="dxa"/>
              <w:right w:w="115" w:type="dxa"/>
            </w:tcMar>
          </w:tcPr>
          <w:p w14:paraId="2BBCB916" w14:textId="3C57FF8C" w:rsidR="00DB20A2" w:rsidRPr="000F7826" w:rsidRDefault="14656294" w:rsidP="14656294">
            <w:pPr>
              <w:pStyle w:val="Heading2"/>
              <w:numPr>
                <w:ilvl w:val="0"/>
                <w:numId w:val="4"/>
              </w:numPr>
              <w:outlineLvl w:val="1"/>
              <w:rPr>
                <w:b/>
                <w:color w:val="000000" w:themeColor="text1"/>
                <w:sz w:val="20"/>
                <w:szCs w:val="20"/>
              </w:rPr>
            </w:pPr>
            <w:r w:rsidRPr="14656294">
              <w:rPr>
                <w:rFonts w:ascii="Georgia" w:eastAsiaTheme="minorEastAsia" w:hAnsi="Georgia" w:cstheme="minorBidi"/>
                <w:color w:val="000000" w:themeColor="text1"/>
                <w:sz w:val="20"/>
                <w:szCs w:val="20"/>
              </w:rPr>
              <w:t xml:space="preserve">Department-Created Rich Task Walkthrough Tool with Teacher and Student Look </w:t>
            </w:r>
            <w:proofErr w:type="spellStart"/>
            <w:r w:rsidRPr="14656294">
              <w:rPr>
                <w:rFonts w:ascii="Georgia" w:eastAsiaTheme="minorEastAsia" w:hAnsi="Georgia" w:cstheme="minorBidi"/>
                <w:color w:val="000000" w:themeColor="text1"/>
                <w:sz w:val="20"/>
                <w:szCs w:val="20"/>
              </w:rPr>
              <w:t>Fors</w:t>
            </w:r>
            <w:proofErr w:type="spellEnd"/>
            <w:r w:rsidRPr="14656294">
              <w:rPr>
                <w:rFonts w:ascii="Georgia" w:eastAsiaTheme="minorEastAsia" w:hAnsi="Georgia" w:cstheme="minorBidi"/>
                <w:color w:val="000000" w:themeColor="text1"/>
                <w:sz w:val="20"/>
                <w:szCs w:val="20"/>
              </w:rPr>
              <w:t xml:space="preserve"> </w:t>
            </w:r>
          </w:p>
          <w:p w14:paraId="3818CE60" w14:textId="6B40FA73" w:rsidR="00DB20A2" w:rsidRPr="000F7826" w:rsidRDefault="14656294" w:rsidP="14656294">
            <w:pPr>
              <w:pStyle w:val="Heading2"/>
              <w:numPr>
                <w:ilvl w:val="0"/>
                <w:numId w:val="4"/>
              </w:numPr>
              <w:outlineLvl w:val="1"/>
              <w:rPr>
                <w:b/>
                <w:color w:val="000000" w:themeColor="text1"/>
                <w:sz w:val="20"/>
                <w:szCs w:val="20"/>
              </w:rPr>
            </w:pPr>
            <w:r w:rsidRPr="14656294">
              <w:rPr>
                <w:rFonts w:ascii="Georgia" w:eastAsiaTheme="minorEastAsia" w:hAnsi="Georgia" w:cstheme="minorBidi"/>
                <w:color w:val="000000" w:themeColor="text1"/>
                <w:sz w:val="20"/>
                <w:szCs w:val="20"/>
              </w:rPr>
              <w:t>Team created Common Formative Assessments results: % proficient</w:t>
            </w:r>
          </w:p>
          <w:p w14:paraId="620DD2E1" w14:textId="0D527647" w:rsidR="00DB20A2" w:rsidRPr="000F7826" w:rsidRDefault="14656294" w:rsidP="14656294">
            <w:pPr>
              <w:pStyle w:val="paragraph"/>
              <w:numPr>
                <w:ilvl w:val="0"/>
                <w:numId w:val="4"/>
              </w:numPr>
              <w:spacing w:before="0" w:beforeAutospacing="0" w:after="0" w:afterAutospacing="0"/>
              <w:rPr>
                <w:rFonts w:ascii="Segoe UI" w:hAnsi="Segoe UI" w:cs="Segoe UI"/>
                <w:sz w:val="18"/>
                <w:szCs w:val="18"/>
              </w:rPr>
            </w:pPr>
            <w:r w:rsidRPr="14656294">
              <w:rPr>
                <w:rStyle w:val="normaltextrun"/>
                <w:rFonts w:ascii="Georgia" w:hAnsi="Georgia" w:cs="Segoe UI"/>
                <w:sz w:val="20"/>
                <w:szCs w:val="20"/>
              </w:rPr>
              <w:t>K-5 i-Ready Diagnostic Results  </w:t>
            </w:r>
          </w:p>
          <w:p w14:paraId="42E207A2" w14:textId="5FB851F1" w:rsidR="00DB20A2" w:rsidRPr="000F7826" w:rsidRDefault="00DB20A2" w:rsidP="14656294">
            <w:pPr>
              <w:rPr>
                <w:b/>
                <w:szCs w:val="20"/>
              </w:rPr>
            </w:pPr>
          </w:p>
        </w:tc>
      </w:tr>
      <w:tr w:rsidR="00DB20A2" w:rsidRPr="000F7826" w14:paraId="5DFAE3F4"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13B371BF" w14:textId="1A4C52AD" w:rsidR="00DB20A2" w:rsidRDefault="14656294" w:rsidP="001E5165">
            <w:pPr>
              <w:pStyle w:val="Heading2"/>
              <w:outlineLvl w:val="1"/>
              <w:rPr>
                <w:b/>
                <w:color w:val="000000" w:themeColor="text1"/>
                <w:sz w:val="20"/>
                <w:szCs w:val="20"/>
              </w:rPr>
            </w:pPr>
            <w:r w:rsidRPr="14656294">
              <w:rPr>
                <w:rFonts w:ascii="Georgia" w:eastAsiaTheme="minorEastAsia" w:hAnsi="Georgia" w:cstheme="minorBidi"/>
                <w:color w:val="000000" w:themeColor="text1"/>
                <w:sz w:val="20"/>
                <w:szCs w:val="20"/>
              </w:rPr>
              <w:t xml:space="preserve">Create, administer and collaboratively analyze common, benchmarked, formative assessments based on the EPS Pacing guide and use results to plan first for core instructional shifts as well as intervention Services.  </w:t>
            </w:r>
          </w:p>
        </w:tc>
        <w:tc>
          <w:tcPr>
            <w:tcW w:w="7699" w:type="dxa"/>
            <w:tcMar>
              <w:top w:w="115" w:type="dxa"/>
              <w:left w:w="115" w:type="dxa"/>
              <w:bottom w:w="115" w:type="dxa"/>
              <w:right w:w="115" w:type="dxa"/>
            </w:tcMar>
          </w:tcPr>
          <w:p w14:paraId="19BF35D1" w14:textId="34C7E29E" w:rsidR="00DB20A2" w:rsidRPr="000F7826" w:rsidRDefault="14656294" w:rsidP="14656294">
            <w:pPr>
              <w:pStyle w:val="Heading2"/>
              <w:numPr>
                <w:ilvl w:val="0"/>
                <w:numId w:val="4"/>
              </w:numPr>
              <w:outlineLvl w:val="1"/>
              <w:rPr>
                <w:b/>
                <w:sz w:val="20"/>
                <w:szCs w:val="20"/>
              </w:rPr>
            </w:pPr>
            <w:r w:rsidRPr="14656294">
              <w:rPr>
                <w:rFonts w:ascii="Georgia" w:hAnsi="Georgia"/>
                <w:sz w:val="20"/>
                <w:szCs w:val="20"/>
              </w:rPr>
              <w:t>Common Formative Assessment results: % proficient</w:t>
            </w:r>
          </w:p>
          <w:p w14:paraId="059551DD" w14:textId="0C6C13D2" w:rsidR="00DB20A2" w:rsidRPr="000F7826" w:rsidRDefault="14656294" w:rsidP="14656294">
            <w:pPr>
              <w:pStyle w:val="Heading2"/>
              <w:numPr>
                <w:ilvl w:val="0"/>
                <w:numId w:val="4"/>
              </w:numPr>
              <w:outlineLvl w:val="1"/>
              <w:rPr>
                <w:color w:val="000000" w:themeColor="text1"/>
                <w:sz w:val="20"/>
                <w:szCs w:val="20"/>
              </w:rPr>
            </w:pPr>
            <w:r w:rsidRPr="14656294">
              <w:rPr>
                <w:rFonts w:ascii="Georgia" w:eastAsiaTheme="minorEastAsia" w:hAnsi="Georgia" w:cstheme="minorBidi"/>
                <w:color w:val="000000" w:themeColor="text1"/>
                <w:sz w:val="20"/>
                <w:szCs w:val="20"/>
              </w:rPr>
              <w:t>SBA Interim Assessments identified in EPS Curriculum Maps</w:t>
            </w:r>
            <w:r w:rsidRPr="14656294">
              <w:rPr>
                <w:rFonts w:ascii="Georgia" w:hAnsi="Georgia"/>
                <w:sz w:val="20"/>
                <w:szCs w:val="20"/>
              </w:rPr>
              <w:t>: % proficient</w:t>
            </w:r>
          </w:p>
          <w:p w14:paraId="596BF8BB" w14:textId="0D527647" w:rsidR="00DB20A2" w:rsidRPr="000F7826" w:rsidRDefault="14656294" w:rsidP="14656294">
            <w:pPr>
              <w:pStyle w:val="paragraph"/>
              <w:numPr>
                <w:ilvl w:val="0"/>
                <w:numId w:val="4"/>
              </w:numPr>
              <w:spacing w:before="0" w:beforeAutospacing="0" w:after="0" w:afterAutospacing="0"/>
              <w:rPr>
                <w:rFonts w:ascii="Segoe UI" w:hAnsi="Segoe UI" w:cs="Segoe UI"/>
                <w:sz w:val="18"/>
                <w:szCs w:val="18"/>
              </w:rPr>
            </w:pPr>
            <w:r w:rsidRPr="14656294">
              <w:rPr>
                <w:rStyle w:val="normaltextrun"/>
                <w:rFonts w:ascii="Georgia" w:hAnsi="Georgia" w:cs="Segoe UI"/>
                <w:sz w:val="20"/>
                <w:szCs w:val="20"/>
              </w:rPr>
              <w:t>K-5 i-Ready Diagnostic Results  </w:t>
            </w:r>
          </w:p>
          <w:p w14:paraId="661F688D" w14:textId="59345D74" w:rsidR="00DB20A2" w:rsidRPr="000F7826" w:rsidRDefault="00DB20A2" w:rsidP="14656294">
            <w:pPr>
              <w:pStyle w:val="NoSpacing"/>
              <w:rPr>
                <w:b/>
                <w:sz w:val="20"/>
                <w:szCs w:val="20"/>
              </w:rPr>
            </w:pPr>
          </w:p>
        </w:tc>
      </w:tr>
    </w:tbl>
    <w:p w14:paraId="2B4C2B51" w14:textId="77777777" w:rsidR="004549F1" w:rsidRDefault="004549F1">
      <w:r>
        <w:rPr>
          <w:bCs/>
        </w:rPr>
        <w:br w:type="page"/>
      </w:r>
    </w:p>
    <w:tbl>
      <w:tblPr>
        <w:tblStyle w:val="TableGrid"/>
        <w:tblW w:w="14395" w:type="dxa"/>
        <w:tblCellMar>
          <w:top w:w="115" w:type="dxa"/>
          <w:left w:w="115" w:type="dxa"/>
          <w:bottom w:w="115" w:type="dxa"/>
          <w:right w:w="115" w:type="dxa"/>
        </w:tblCellMar>
        <w:tblLook w:val="04A0" w:firstRow="1" w:lastRow="0" w:firstColumn="1" w:lastColumn="0" w:noHBand="0" w:noVBand="1"/>
      </w:tblPr>
      <w:tblGrid>
        <w:gridCol w:w="6696"/>
        <w:gridCol w:w="7699"/>
      </w:tblGrid>
      <w:tr w:rsidR="00DB20A2" w:rsidRPr="000F7826" w14:paraId="428513ED" w14:textId="77777777" w:rsidTr="14656294">
        <w:trPr>
          <w:trHeight w:val="288"/>
        </w:trPr>
        <w:tc>
          <w:tcPr>
            <w:tcW w:w="6696" w:type="dxa"/>
            <w:shd w:val="clear" w:color="auto" w:fill="BFBFBF" w:themeFill="background1" w:themeFillShade="BF"/>
            <w:tcMar>
              <w:top w:w="115" w:type="dxa"/>
              <w:left w:w="115" w:type="dxa"/>
              <w:bottom w:w="115" w:type="dxa"/>
              <w:right w:w="115" w:type="dxa"/>
            </w:tcMar>
          </w:tcPr>
          <w:p w14:paraId="266404EB" w14:textId="0BD2A68D" w:rsidR="00DB20A2" w:rsidRPr="000F7826" w:rsidRDefault="00DB20A2" w:rsidP="00594E9B">
            <w:pPr>
              <w:pStyle w:val="Heading2"/>
              <w:outlineLvl w:val="1"/>
              <w:rPr>
                <w:rFonts w:ascii="Georgia" w:hAnsi="Georgia"/>
                <w:b/>
                <w:sz w:val="20"/>
                <w:szCs w:val="22"/>
              </w:rPr>
            </w:pPr>
            <w:r>
              <w:rPr>
                <w:rFonts w:ascii="Georgia" w:hAnsi="Georgia"/>
                <w:b/>
                <w:sz w:val="20"/>
                <w:szCs w:val="22"/>
              </w:rPr>
              <w:lastRenderedPageBreak/>
              <w:t>Science</w:t>
            </w:r>
            <w:r w:rsidRPr="000F7826">
              <w:rPr>
                <w:rFonts w:ascii="Georgia" w:hAnsi="Georgia"/>
                <w:b/>
                <w:sz w:val="20"/>
                <w:szCs w:val="22"/>
              </w:rPr>
              <w:t xml:space="preserve"> Action Items </w:t>
            </w:r>
          </w:p>
          <w:p w14:paraId="661D6C7B" w14:textId="77777777" w:rsidR="00DB20A2" w:rsidRPr="000F7826" w:rsidRDefault="00DB20A2" w:rsidP="00594E9B">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7D07F5B5" w14:textId="11D7A4F8" w:rsidR="00DB20A2" w:rsidRDefault="00DB20A2" w:rsidP="00594E9B">
            <w:pPr>
              <w:pStyle w:val="Heading2"/>
              <w:outlineLvl w:val="1"/>
              <w:rPr>
                <w:rFonts w:ascii="Georgia" w:hAnsi="Georgia"/>
                <w:b/>
                <w:sz w:val="20"/>
                <w:szCs w:val="22"/>
              </w:rPr>
            </w:pPr>
            <w:r w:rsidRPr="000F7826">
              <w:rPr>
                <w:rFonts w:ascii="Georgia" w:hAnsi="Georgia"/>
                <w:sz w:val="20"/>
                <w:szCs w:val="22"/>
              </w:rPr>
              <w:t>What are you going to do?</w:t>
            </w:r>
          </w:p>
        </w:tc>
        <w:tc>
          <w:tcPr>
            <w:tcW w:w="7699" w:type="dxa"/>
            <w:shd w:val="clear" w:color="auto" w:fill="BFBFBF" w:themeFill="background1" w:themeFillShade="BF"/>
            <w:tcMar>
              <w:top w:w="115" w:type="dxa"/>
              <w:left w:w="115" w:type="dxa"/>
              <w:bottom w:w="115" w:type="dxa"/>
              <w:right w:w="115" w:type="dxa"/>
            </w:tcMar>
          </w:tcPr>
          <w:p w14:paraId="18E0825B" w14:textId="77777777" w:rsidR="00DB20A2" w:rsidRPr="000F7826" w:rsidRDefault="00DB20A2" w:rsidP="00594E9B">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77F5A2BD" w14:textId="77777777" w:rsidR="00DB20A2" w:rsidRPr="000F7826" w:rsidRDefault="00DB20A2" w:rsidP="00594E9B">
            <w:pPr>
              <w:pStyle w:val="Heading2"/>
              <w:outlineLvl w:val="1"/>
              <w:rPr>
                <w:rFonts w:ascii="Georgia" w:hAnsi="Georgia"/>
                <w:sz w:val="20"/>
                <w:szCs w:val="22"/>
              </w:rPr>
            </w:pPr>
            <w:r w:rsidRPr="000F7826">
              <w:rPr>
                <w:rFonts w:ascii="Georgia" w:hAnsi="Georgia"/>
                <w:sz w:val="20"/>
                <w:szCs w:val="22"/>
              </w:rPr>
              <w:t>(Formative measures of actions)</w:t>
            </w:r>
          </w:p>
          <w:p w14:paraId="356A1A70" w14:textId="25712A04" w:rsidR="00DB20A2" w:rsidRPr="000F7826" w:rsidRDefault="00DB20A2" w:rsidP="00594E9B">
            <w:pPr>
              <w:pStyle w:val="Heading2"/>
              <w:outlineLvl w:val="1"/>
              <w:rPr>
                <w:rFonts w:ascii="Georgia" w:hAnsi="Georgia"/>
                <w:b/>
                <w:sz w:val="20"/>
                <w:szCs w:val="22"/>
              </w:rPr>
            </w:pPr>
            <w:r w:rsidRPr="00F56E80">
              <w:rPr>
                <w:rFonts w:ascii="Georgia" w:hAnsi="Georgia"/>
                <w:sz w:val="20"/>
                <w:szCs w:val="22"/>
              </w:rPr>
              <w:t>What is the measure of student learning that would predict strand level pro</w:t>
            </w:r>
            <w:r>
              <w:rPr>
                <w:rFonts w:ascii="Georgia" w:hAnsi="Georgia"/>
                <w:sz w:val="20"/>
                <w:szCs w:val="22"/>
              </w:rPr>
              <w:t>ficiency performance on the SBA</w:t>
            </w:r>
            <w:r w:rsidRPr="000F7826">
              <w:rPr>
                <w:rFonts w:ascii="Georgia" w:hAnsi="Georgia"/>
                <w:sz w:val="20"/>
                <w:szCs w:val="22"/>
              </w:rPr>
              <w:t>?</w:t>
            </w:r>
          </w:p>
        </w:tc>
      </w:tr>
      <w:tr w:rsidR="00DB20A2" w:rsidRPr="000F7826" w14:paraId="3FB2989D" w14:textId="77777777" w:rsidTr="14656294">
        <w:trPr>
          <w:trHeight w:val="288"/>
        </w:trPr>
        <w:tc>
          <w:tcPr>
            <w:tcW w:w="6696" w:type="dxa"/>
            <w:tcMar>
              <w:top w:w="115" w:type="dxa"/>
              <w:left w:w="115" w:type="dxa"/>
              <w:bottom w:w="115" w:type="dxa"/>
              <w:right w:w="115" w:type="dxa"/>
            </w:tcMar>
          </w:tcPr>
          <w:p w14:paraId="065A51C1" w14:textId="772996F8" w:rsidR="00DB20A2" w:rsidRDefault="00DB20A2" w:rsidP="001E5165">
            <w:pPr>
              <w:pStyle w:val="Heading2"/>
              <w:outlineLvl w:val="1"/>
              <w:rPr>
                <w:sz w:val="20"/>
                <w:szCs w:val="20"/>
              </w:rPr>
            </w:pPr>
            <w:r w:rsidRPr="3BAD1D62">
              <w:rPr>
                <w:rFonts w:ascii="Georgia" w:eastAsia="Georgia" w:hAnsi="Georgia" w:cs="Georgia"/>
                <w:sz w:val="20"/>
                <w:szCs w:val="20"/>
              </w:rPr>
              <w:t xml:space="preserve">Utilize district NGSS Transition </w:t>
            </w:r>
            <w:r w:rsidR="0195D363" w:rsidRPr="0195D363">
              <w:rPr>
                <w:rFonts w:ascii="Georgia" w:eastAsia="Georgia" w:hAnsi="Georgia" w:cs="Georgia"/>
                <w:sz w:val="20"/>
                <w:szCs w:val="20"/>
              </w:rPr>
              <w:t>Guides</w:t>
            </w:r>
            <w:r w:rsidRPr="3BAD1D62">
              <w:rPr>
                <w:rFonts w:ascii="Georgia" w:eastAsia="Georgia" w:hAnsi="Georgia" w:cs="Georgia"/>
                <w:sz w:val="20"/>
                <w:szCs w:val="20"/>
              </w:rPr>
              <w:t xml:space="preserve"> for intentional planning and implementation of district adopted curriculum</w:t>
            </w:r>
            <w:r w:rsidR="2C55E7AE" w:rsidRPr="2C55E7AE">
              <w:rPr>
                <w:rFonts w:ascii="Georgia" w:eastAsia="Georgia" w:hAnsi="Georgia" w:cs="Georgia"/>
                <w:sz w:val="20"/>
                <w:szCs w:val="20"/>
              </w:rPr>
              <w:t>; implement</w:t>
            </w:r>
            <w:r w:rsidRPr="67E37E23">
              <w:rPr>
                <w:rFonts w:ascii="Georgia" w:eastAsia="Georgia" w:hAnsi="Georgia" w:cs="Georgia"/>
                <w:sz w:val="20"/>
                <w:szCs w:val="20"/>
              </w:rPr>
              <w:t xml:space="preserve"> the identified discourse strategies, question stems, </w:t>
            </w:r>
            <w:r w:rsidR="427DEA08" w:rsidRPr="427DEA08">
              <w:rPr>
                <w:rFonts w:ascii="Georgia" w:eastAsia="Georgia" w:hAnsi="Georgia" w:cs="Georgia"/>
                <w:sz w:val="20"/>
                <w:szCs w:val="20"/>
              </w:rPr>
              <w:t>etc.</w:t>
            </w:r>
            <w:r w:rsidRPr="67E37E23">
              <w:rPr>
                <w:rFonts w:ascii="Georgia" w:eastAsia="Georgia" w:hAnsi="Georgia" w:cs="Georgia"/>
                <w:sz w:val="20"/>
                <w:szCs w:val="20"/>
              </w:rPr>
              <w:t xml:space="preserve"> to ensure students are engaged in the three dimensions </w:t>
            </w:r>
            <w:r w:rsidR="0195D363" w:rsidRPr="0195D363">
              <w:rPr>
                <w:rFonts w:ascii="Georgia" w:eastAsia="Georgia" w:hAnsi="Georgia" w:cs="Georgia"/>
                <w:sz w:val="20"/>
                <w:szCs w:val="20"/>
              </w:rPr>
              <w:t>(DCI, SEP, CCC)</w:t>
            </w:r>
            <w:r w:rsidR="25C86F74" w:rsidRPr="25C86F74">
              <w:rPr>
                <w:rFonts w:ascii="Georgia" w:eastAsia="Georgia" w:hAnsi="Georgia" w:cs="Georgia"/>
                <w:sz w:val="20"/>
                <w:szCs w:val="20"/>
              </w:rPr>
              <w:t xml:space="preserve"> </w:t>
            </w:r>
            <w:r w:rsidRPr="67E37E23">
              <w:rPr>
                <w:rFonts w:ascii="Georgia" w:eastAsia="Georgia" w:hAnsi="Georgia" w:cs="Georgia"/>
                <w:sz w:val="20"/>
                <w:szCs w:val="20"/>
              </w:rPr>
              <w:t>of NGSS</w:t>
            </w:r>
          </w:p>
        </w:tc>
        <w:tc>
          <w:tcPr>
            <w:tcW w:w="7699" w:type="dxa"/>
            <w:tcMar>
              <w:top w:w="115" w:type="dxa"/>
              <w:left w:w="115" w:type="dxa"/>
              <w:bottom w:w="115" w:type="dxa"/>
              <w:right w:w="115" w:type="dxa"/>
            </w:tcMar>
          </w:tcPr>
          <w:p w14:paraId="51FF06BE" w14:textId="3388F227" w:rsidR="00DB20A2" w:rsidRPr="000F7826" w:rsidRDefault="14656294" w:rsidP="35E542C3">
            <w:pPr>
              <w:pStyle w:val="NoSpacing"/>
              <w:numPr>
                <w:ilvl w:val="0"/>
                <w:numId w:val="8"/>
              </w:numPr>
              <w:rPr>
                <w:sz w:val="20"/>
                <w:szCs w:val="20"/>
              </w:rPr>
            </w:pPr>
            <w:r w:rsidRPr="14656294">
              <w:rPr>
                <w:rFonts w:eastAsia="Georgia" w:cs="Georgia"/>
                <w:sz w:val="20"/>
                <w:szCs w:val="20"/>
              </w:rPr>
              <w:t>K-5 teachers collect notebook evidence that will include labeled diagrams/created models, written explanations, completed sentence stems, and academic vocabulary from discussions</w:t>
            </w:r>
          </w:p>
        </w:tc>
      </w:tr>
      <w:tr w:rsidR="00DB20A2" w:rsidRPr="000F7826" w14:paraId="30FCB832" w14:textId="77777777" w:rsidTr="14656294">
        <w:trPr>
          <w:trHeight w:val="288"/>
        </w:trPr>
        <w:tc>
          <w:tcPr>
            <w:tcW w:w="6696" w:type="dxa"/>
            <w:tcMar>
              <w:top w:w="115" w:type="dxa"/>
              <w:left w:w="115" w:type="dxa"/>
              <w:bottom w:w="115" w:type="dxa"/>
              <w:right w:w="115" w:type="dxa"/>
            </w:tcMar>
          </w:tcPr>
          <w:p w14:paraId="4195A6F6" w14:textId="7B421E5D" w:rsidR="00DB20A2" w:rsidRDefault="59DA9346" w:rsidP="001E5165">
            <w:pPr>
              <w:pStyle w:val="Heading2"/>
              <w:outlineLvl w:val="1"/>
              <w:rPr>
                <w:sz w:val="20"/>
                <w:szCs w:val="20"/>
              </w:rPr>
            </w:pPr>
            <w:r w:rsidRPr="59DA9346">
              <w:rPr>
                <w:rFonts w:ascii="Georgia" w:eastAsia="Georgia" w:hAnsi="Georgia" w:cs="Georgia"/>
                <w:sz w:val="20"/>
                <w:szCs w:val="20"/>
              </w:rPr>
              <w:t xml:space="preserve">Administer common formative and summative assessments </w:t>
            </w:r>
            <w:r w:rsidR="2721A924" w:rsidRPr="2721A924">
              <w:rPr>
                <w:rFonts w:ascii="Georgia" w:eastAsia="Georgia" w:hAnsi="Georgia" w:cs="Georgia"/>
                <w:sz w:val="20"/>
                <w:szCs w:val="20"/>
              </w:rPr>
              <w:t>(district created WCAS-aligned assessments, integrated lessons, kit assessments</w:t>
            </w:r>
            <w:r w:rsidR="4037E5E6" w:rsidRPr="4037E5E6">
              <w:rPr>
                <w:rFonts w:ascii="Georgia" w:eastAsia="Georgia" w:hAnsi="Georgia" w:cs="Georgia"/>
                <w:sz w:val="20"/>
                <w:szCs w:val="20"/>
              </w:rPr>
              <w:t xml:space="preserve">, OPSI WCAS training tests </w:t>
            </w:r>
            <w:r w:rsidRPr="59DA9346">
              <w:rPr>
                <w:rFonts w:ascii="Georgia" w:eastAsia="Georgia" w:hAnsi="Georgia" w:cs="Georgia"/>
                <w:sz w:val="20"/>
                <w:szCs w:val="20"/>
              </w:rPr>
              <w:t xml:space="preserve">and </w:t>
            </w:r>
            <w:r w:rsidR="4037E5E6" w:rsidRPr="4037E5E6">
              <w:rPr>
                <w:rFonts w:ascii="Georgia" w:eastAsia="Georgia" w:hAnsi="Georgia" w:cs="Georgia"/>
                <w:sz w:val="20"/>
                <w:szCs w:val="20"/>
              </w:rPr>
              <w:t xml:space="preserve">released items) and </w:t>
            </w:r>
            <w:r w:rsidRPr="59DA9346">
              <w:rPr>
                <w:rFonts w:ascii="Georgia" w:eastAsia="Georgia" w:hAnsi="Georgia" w:cs="Georgia"/>
                <w:sz w:val="20"/>
                <w:szCs w:val="20"/>
              </w:rPr>
              <w:t xml:space="preserve">meet as a PLC to collaboratively </w:t>
            </w:r>
            <w:r w:rsidR="4037E5E6" w:rsidRPr="4037E5E6">
              <w:rPr>
                <w:rFonts w:ascii="Georgia" w:eastAsia="Georgia" w:hAnsi="Georgia" w:cs="Georgia"/>
                <w:sz w:val="20"/>
                <w:szCs w:val="20"/>
              </w:rPr>
              <w:t xml:space="preserve">analyze data and </w:t>
            </w:r>
            <w:r w:rsidRPr="59DA9346">
              <w:rPr>
                <w:rFonts w:ascii="Georgia" w:eastAsia="Georgia" w:hAnsi="Georgia" w:cs="Georgia"/>
                <w:sz w:val="20"/>
                <w:szCs w:val="20"/>
              </w:rPr>
              <w:t>plan next steps for classroom instruction and interventions</w:t>
            </w:r>
          </w:p>
        </w:tc>
        <w:tc>
          <w:tcPr>
            <w:tcW w:w="7699" w:type="dxa"/>
            <w:tcMar>
              <w:top w:w="115" w:type="dxa"/>
              <w:left w:w="115" w:type="dxa"/>
              <w:bottom w:w="115" w:type="dxa"/>
              <w:right w:w="115" w:type="dxa"/>
            </w:tcMar>
          </w:tcPr>
          <w:p w14:paraId="253302BC" w14:textId="44AAD8CE" w:rsidR="00DB20A2" w:rsidRPr="000F7826" w:rsidRDefault="4037E5E6" w:rsidP="00594E9B">
            <w:pPr>
              <w:pStyle w:val="Heading2"/>
              <w:numPr>
                <w:ilvl w:val="0"/>
                <w:numId w:val="5"/>
              </w:numPr>
              <w:outlineLvl w:val="1"/>
              <w:rPr>
                <w:rFonts w:ascii="Georgia" w:hAnsi="Georgia"/>
                <w:b/>
                <w:sz w:val="20"/>
                <w:szCs w:val="20"/>
              </w:rPr>
            </w:pPr>
            <w:r w:rsidRPr="4037E5E6">
              <w:rPr>
                <w:rFonts w:ascii="Georgia" w:hAnsi="Georgia"/>
                <w:bCs w:val="0"/>
                <w:sz w:val="20"/>
                <w:szCs w:val="20"/>
              </w:rPr>
              <w:t xml:space="preserve">Assessment data (both formative and summative) </w:t>
            </w:r>
          </w:p>
        </w:tc>
      </w:tr>
      <w:tr w:rsidR="00DB20A2" w:rsidRPr="000F7826" w14:paraId="64781ECA" w14:textId="77777777" w:rsidTr="14656294">
        <w:trPr>
          <w:trHeight w:val="288"/>
        </w:trPr>
        <w:tc>
          <w:tcPr>
            <w:tcW w:w="6696" w:type="dxa"/>
            <w:tcMar>
              <w:top w:w="115" w:type="dxa"/>
              <w:left w:w="115" w:type="dxa"/>
              <w:bottom w:w="115" w:type="dxa"/>
              <w:right w:w="115" w:type="dxa"/>
            </w:tcMar>
          </w:tcPr>
          <w:p w14:paraId="73192689" w14:textId="36A68F5E" w:rsidR="00DB20A2" w:rsidRDefault="00DB20A2" w:rsidP="001E5165">
            <w:pPr>
              <w:pStyle w:val="Heading2"/>
              <w:outlineLvl w:val="1"/>
              <w:rPr>
                <w:b/>
                <w:sz w:val="20"/>
                <w:szCs w:val="20"/>
              </w:rPr>
            </w:pPr>
            <w:r w:rsidRPr="1A7C271F">
              <w:rPr>
                <w:rFonts w:ascii="Georgia" w:eastAsia="Georgia" w:hAnsi="Georgia" w:cs="Georgia"/>
                <w:sz w:val="20"/>
                <w:szCs w:val="20"/>
              </w:rPr>
              <w:t>Increase opportunities for students to write and speak using evidence from prior knowledge/experiences, readings, investigations, teacher demonstrations, observations, etc. to construct explanations and engage in argument from evidence</w:t>
            </w:r>
            <w:r w:rsidRPr="01423C47">
              <w:rPr>
                <w:rFonts w:ascii="Georgia" w:eastAsia="Georgia" w:hAnsi="Georgia" w:cs="Georgia"/>
                <w:sz w:val="20"/>
                <w:szCs w:val="20"/>
              </w:rPr>
              <w:t xml:space="preserve"> (Accountable Talk, use academic vocabulary </w:t>
            </w:r>
            <w:r w:rsidRPr="2B94937E">
              <w:rPr>
                <w:rFonts w:ascii="Georgia" w:eastAsia="Georgia" w:hAnsi="Georgia" w:cs="Georgia"/>
                <w:sz w:val="20"/>
                <w:szCs w:val="20"/>
              </w:rPr>
              <w:t>through Reach for Reading Routines)</w:t>
            </w:r>
          </w:p>
          <w:p w14:paraId="6A331E18" w14:textId="06F038EF" w:rsidR="00DB20A2" w:rsidRDefault="00DB20A2" w:rsidP="001E5165">
            <w:pPr>
              <w:rPr>
                <w:b/>
              </w:rPr>
            </w:pPr>
          </w:p>
        </w:tc>
        <w:tc>
          <w:tcPr>
            <w:tcW w:w="7699" w:type="dxa"/>
            <w:tcMar>
              <w:top w:w="115" w:type="dxa"/>
              <w:left w:w="115" w:type="dxa"/>
              <w:bottom w:w="115" w:type="dxa"/>
              <w:right w:w="115" w:type="dxa"/>
            </w:tcMar>
          </w:tcPr>
          <w:p w14:paraId="3C7A9A74" w14:textId="5BE1292B" w:rsidR="00DB20A2" w:rsidRPr="00725FFD" w:rsidRDefault="00DB20A2" w:rsidP="00725FFD">
            <w:pPr>
              <w:pStyle w:val="Heading2"/>
              <w:numPr>
                <w:ilvl w:val="0"/>
                <w:numId w:val="5"/>
              </w:numPr>
              <w:outlineLvl w:val="1"/>
              <w:rPr>
                <w:rFonts w:ascii="Georgia" w:eastAsia="Georgia" w:hAnsi="Georgia" w:cs="Georgia"/>
                <w:sz w:val="20"/>
                <w:szCs w:val="20"/>
              </w:rPr>
            </w:pPr>
            <w:r w:rsidRPr="725CC617">
              <w:rPr>
                <w:rFonts w:ascii="Georgia" w:eastAsia="Georgia" w:hAnsi="Georgia" w:cs="Georgia"/>
                <w:sz w:val="20"/>
                <w:szCs w:val="20"/>
              </w:rPr>
              <w:t>Written, drawn and verbally expressed explanations using evidence from multiple sources and reasoning</w:t>
            </w:r>
          </w:p>
          <w:p w14:paraId="2631C5D9" w14:textId="6ADA1AA8" w:rsidR="00DB20A2" w:rsidRDefault="14656294" w:rsidP="725CC617">
            <w:pPr>
              <w:pStyle w:val="ListParagraph"/>
              <w:numPr>
                <w:ilvl w:val="1"/>
                <w:numId w:val="7"/>
              </w:numPr>
            </w:pPr>
            <w:r w:rsidRPr="14656294">
              <w:rPr>
                <w:rFonts w:eastAsia="Georgia" w:cs="Georgia"/>
              </w:rPr>
              <w:t>K-1 teacher collected notebook evidence of students’ ability to:</w:t>
            </w:r>
          </w:p>
          <w:p w14:paraId="5A5BBA53" w14:textId="1F7DCF5C" w:rsidR="00DB20A2" w:rsidRDefault="14656294" w:rsidP="725CC617">
            <w:pPr>
              <w:pStyle w:val="ListParagraph"/>
              <w:numPr>
                <w:ilvl w:val="2"/>
                <w:numId w:val="7"/>
              </w:numPr>
            </w:pPr>
            <w:r w:rsidRPr="14656294">
              <w:rPr>
                <w:rFonts w:eastAsia="Georgia" w:cs="Georgia"/>
              </w:rPr>
              <w:t>Listen actively to other’s arguments and ask questions for clarification (K through discussion only)</w:t>
            </w:r>
          </w:p>
          <w:p w14:paraId="45FBFC18" w14:textId="773CE255" w:rsidR="00DB20A2" w:rsidRDefault="14656294" w:rsidP="016A18F5">
            <w:pPr>
              <w:pStyle w:val="ListParagraph"/>
              <w:numPr>
                <w:ilvl w:val="2"/>
                <w:numId w:val="7"/>
              </w:numPr>
            </w:pPr>
            <w:r w:rsidRPr="14656294">
              <w:rPr>
                <w:rFonts w:eastAsia="Georgia" w:cs="Georgia"/>
              </w:rPr>
              <w:t>Agree or disagree with peer arguments based on evidence (K through discussion only)</w:t>
            </w:r>
          </w:p>
          <w:p w14:paraId="71F71548" w14:textId="739990C3" w:rsidR="00DB20A2" w:rsidRDefault="14656294" w:rsidP="725CC617">
            <w:pPr>
              <w:pStyle w:val="ListParagraph"/>
              <w:numPr>
                <w:ilvl w:val="1"/>
                <w:numId w:val="7"/>
              </w:numPr>
            </w:pPr>
            <w:r w:rsidRPr="14656294">
              <w:rPr>
                <w:rFonts w:eastAsia="Georgia" w:cs="Georgia"/>
              </w:rPr>
              <w:t>2-3 teacher collected notebook evidence of student’ ability to build on K-1 skills to:</w:t>
            </w:r>
          </w:p>
          <w:p w14:paraId="4F2CF9A0" w14:textId="4F06671B" w:rsidR="00DB20A2" w:rsidRDefault="14656294" w:rsidP="725CC617">
            <w:pPr>
              <w:pStyle w:val="ListParagraph"/>
              <w:numPr>
                <w:ilvl w:val="2"/>
                <w:numId w:val="7"/>
              </w:numPr>
            </w:pPr>
            <w:r w:rsidRPr="14656294">
              <w:rPr>
                <w:rFonts w:eastAsia="Georgia" w:cs="Georgia"/>
              </w:rPr>
              <w:t>Construct and/or support scientific arguments drawing on evidence, data or a model</w:t>
            </w:r>
          </w:p>
          <w:p w14:paraId="15D4C310" w14:textId="45739E77" w:rsidR="00DB20A2" w:rsidRDefault="14656294" w:rsidP="016A18F5">
            <w:pPr>
              <w:pStyle w:val="ListParagraph"/>
              <w:numPr>
                <w:ilvl w:val="2"/>
                <w:numId w:val="7"/>
              </w:numPr>
            </w:pPr>
            <w:r w:rsidRPr="14656294">
              <w:rPr>
                <w:rFonts w:eastAsia="Georgia" w:cs="Georgia"/>
              </w:rPr>
              <w:t xml:space="preserve">Distinguish arguments that are supported with evidence from those that are not </w:t>
            </w:r>
          </w:p>
          <w:p w14:paraId="5327440D" w14:textId="34A6D3A0" w:rsidR="00DB20A2" w:rsidRDefault="14656294" w:rsidP="725CC617">
            <w:pPr>
              <w:pStyle w:val="ListParagraph"/>
              <w:numPr>
                <w:ilvl w:val="1"/>
                <w:numId w:val="7"/>
              </w:numPr>
            </w:pPr>
            <w:r w:rsidRPr="14656294">
              <w:rPr>
                <w:rFonts w:eastAsia="Georgia" w:cs="Georgia"/>
              </w:rPr>
              <w:t>4-5 teacher collected notebook evidence of students’ ability to build on 2-3 skills to:</w:t>
            </w:r>
          </w:p>
          <w:p w14:paraId="4FA7AE93" w14:textId="5843754D" w:rsidR="00DB20A2" w:rsidRDefault="14656294" w:rsidP="725CC617">
            <w:pPr>
              <w:pStyle w:val="ListParagraph"/>
              <w:numPr>
                <w:ilvl w:val="2"/>
                <w:numId w:val="7"/>
              </w:numPr>
            </w:pPr>
            <w:r w:rsidRPr="14656294">
              <w:rPr>
                <w:rFonts w:eastAsia="Georgia" w:cs="Georgia"/>
              </w:rPr>
              <w:t>Critique scientific arguments proposed by peers</w:t>
            </w:r>
          </w:p>
          <w:p w14:paraId="7040D074" w14:textId="3AF9A4C7" w:rsidR="00DB20A2" w:rsidRDefault="00DB20A2" w:rsidP="725CC617">
            <w:pPr>
              <w:pStyle w:val="NoSpacing"/>
            </w:pPr>
          </w:p>
          <w:p w14:paraId="461666F2" w14:textId="1522EF46" w:rsidR="00DB20A2" w:rsidRPr="000F7826" w:rsidRDefault="00DB20A2" w:rsidP="1A7C271F">
            <w:pPr>
              <w:rPr>
                <w:b/>
              </w:rPr>
            </w:pPr>
          </w:p>
        </w:tc>
      </w:tr>
    </w:tbl>
    <w:p w14:paraId="452660F9" w14:textId="759DD59E" w:rsidR="003C0A5E" w:rsidRDefault="003C0A5E"/>
    <w:p w14:paraId="19112C0D" w14:textId="77777777" w:rsidR="001E5165" w:rsidRDefault="001E5165">
      <w:pPr>
        <w:spacing w:after="160" w:line="259" w:lineRule="auto"/>
        <w:rPr>
          <w:b/>
        </w:rPr>
      </w:pPr>
      <w:r>
        <w:rPr>
          <w:b/>
        </w:rPr>
        <w:br w:type="page"/>
      </w:r>
    </w:p>
    <w:p w14:paraId="3CF166AE" w14:textId="25390F6A" w:rsidR="00A764B2" w:rsidRPr="003C6DDD" w:rsidRDefault="00A764B2" w:rsidP="00A764B2">
      <w:pPr>
        <w:jc w:val="center"/>
        <w:rPr>
          <w:b/>
        </w:rPr>
      </w:pPr>
      <w:r w:rsidRPr="003C6DDD">
        <w:rPr>
          <w:b/>
        </w:rPr>
        <w:lastRenderedPageBreak/>
        <w:t xml:space="preserve">Welcoming and Safe Culture from an MTSS Perspective </w:t>
      </w:r>
    </w:p>
    <w:p w14:paraId="13FCEB8B" w14:textId="77777777" w:rsidR="00A764B2" w:rsidRDefault="00A764B2" w:rsidP="00A764B2">
      <w:pPr>
        <w:rPr>
          <w:b/>
        </w:rPr>
      </w:pPr>
    </w:p>
    <w:p w14:paraId="68E4EE2A" w14:textId="77777777" w:rsidR="00A764B2" w:rsidRPr="00C17850" w:rsidRDefault="00A764B2" w:rsidP="00A764B2">
      <w:pPr>
        <w:rPr>
          <w:b/>
        </w:rPr>
      </w:pPr>
      <w:r w:rsidRPr="00C17850">
        <w:rPr>
          <w:b/>
        </w:rPr>
        <w:t xml:space="preserve">Visible Learning Research:  </w:t>
      </w:r>
      <w:r w:rsidRPr="004806DA">
        <w:t xml:space="preserve">Greater need to </w:t>
      </w:r>
      <w:r w:rsidRPr="004806DA">
        <w:rPr>
          <w:b/>
        </w:rPr>
        <w:t>partner</w:t>
      </w:r>
      <w:r w:rsidRPr="004806DA">
        <w:t xml:space="preserve"> with families</w:t>
      </w:r>
      <w:r>
        <w:t xml:space="preserve"> and solicit two-way dialogue.</w:t>
      </w:r>
    </w:p>
    <w:p w14:paraId="3191A3B7" w14:textId="77777777" w:rsidR="00A764B2" w:rsidRDefault="00A764B2" w:rsidP="00A764B2">
      <w:r>
        <w:t>Family Involvement .46</w:t>
      </w:r>
    </w:p>
    <w:p w14:paraId="3B4270E2" w14:textId="77777777" w:rsidR="00A764B2" w:rsidRDefault="00A764B2" w:rsidP="00A764B2">
      <w:r>
        <w:t>Positive Family/Home Dynamic:  .52</w:t>
      </w:r>
    </w:p>
    <w:tbl>
      <w:tblPr>
        <w:tblStyle w:val="TableGrid"/>
        <w:tblW w:w="14395" w:type="dxa"/>
        <w:tblLook w:val="04A0" w:firstRow="1" w:lastRow="0" w:firstColumn="1" w:lastColumn="0" w:noHBand="0" w:noVBand="1"/>
      </w:tblPr>
      <w:tblGrid>
        <w:gridCol w:w="6674"/>
        <w:gridCol w:w="7721"/>
      </w:tblGrid>
      <w:tr w:rsidR="00DD469C" w14:paraId="619E1DEE" w14:textId="77777777" w:rsidTr="00DD469C">
        <w:trPr>
          <w:trHeight w:val="288"/>
        </w:trPr>
        <w:tc>
          <w:tcPr>
            <w:tcW w:w="6674" w:type="dxa"/>
            <w:shd w:val="clear" w:color="auto" w:fill="BFBFBF" w:themeFill="background1" w:themeFillShade="BF"/>
            <w:hideMark/>
          </w:tcPr>
          <w:p w14:paraId="514B6D00" w14:textId="77777777" w:rsidR="00DD469C" w:rsidRDefault="00DD469C">
            <w:pPr>
              <w:pStyle w:val="Heading2"/>
              <w:spacing w:line="252" w:lineRule="auto"/>
              <w:outlineLvl w:val="1"/>
              <w:rPr>
                <w:rFonts w:ascii="Georgia" w:eastAsia="Times New Roman" w:hAnsi="Georgia"/>
                <w:b/>
                <w:sz w:val="20"/>
                <w:szCs w:val="20"/>
              </w:rPr>
            </w:pPr>
            <w:r>
              <w:rPr>
                <w:rFonts w:ascii="Georgia" w:eastAsia="Times New Roman" w:hAnsi="Georgia"/>
                <w:b/>
                <w:bCs w:val="0"/>
                <w:sz w:val="20"/>
                <w:szCs w:val="20"/>
              </w:rPr>
              <w:t xml:space="preserve">EL Items </w:t>
            </w:r>
          </w:p>
          <w:p w14:paraId="55A17EE7" w14:textId="77777777" w:rsidR="00DD469C" w:rsidRDefault="00DD469C">
            <w:pPr>
              <w:pStyle w:val="Heading2"/>
              <w:spacing w:line="252" w:lineRule="auto"/>
              <w:outlineLvl w:val="1"/>
              <w:rPr>
                <w:rFonts w:ascii="Georgia" w:eastAsia="Times New Roman" w:hAnsi="Georgia"/>
                <w:bCs w:val="0"/>
                <w:sz w:val="20"/>
                <w:szCs w:val="20"/>
              </w:rPr>
            </w:pPr>
            <w:r>
              <w:rPr>
                <w:rFonts w:ascii="Georgia" w:eastAsia="Times New Roman" w:hAnsi="Georgia"/>
                <w:color w:val="000000"/>
                <w:sz w:val="20"/>
                <w:szCs w:val="20"/>
              </w:rPr>
              <w:t xml:space="preserve">(Actions that </w:t>
            </w:r>
            <w:r>
              <w:rPr>
                <w:rFonts w:ascii="Georgia" w:eastAsia="Times New Roman" w:hAnsi="Georgia"/>
                <w:b/>
                <w:bCs w:val="0"/>
                <w:color w:val="000000"/>
                <w:sz w:val="20"/>
                <w:szCs w:val="20"/>
              </w:rPr>
              <w:t>improve</w:t>
            </w:r>
            <w:r>
              <w:rPr>
                <w:rFonts w:ascii="Georgia" w:eastAsia="Times New Roman" w:hAnsi="Georgia"/>
                <w:color w:val="000000"/>
                <w:sz w:val="20"/>
                <w:szCs w:val="20"/>
              </w:rPr>
              <w:t xml:space="preserve"> performance towards outcomes)</w:t>
            </w:r>
          </w:p>
          <w:p w14:paraId="2F8E3EF5" w14:textId="77777777" w:rsidR="00DD469C" w:rsidRDefault="00DD469C">
            <w:pPr>
              <w:pStyle w:val="Heading2"/>
              <w:spacing w:line="252" w:lineRule="auto"/>
              <w:outlineLvl w:val="1"/>
              <w:rPr>
                <w:rFonts w:ascii="Georgia" w:eastAsia="Times New Roman" w:hAnsi="Georgia"/>
                <w:b/>
                <w:sz w:val="20"/>
                <w:szCs w:val="20"/>
              </w:rPr>
            </w:pPr>
            <w:r>
              <w:rPr>
                <w:rFonts w:ascii="Georgia" w:eastAsia="Times New Roman" w:hAnsi="Georgia"/>
                <w:color w:val="000000"/>
                <w:sz w:val="20"/>
                <w:szCs w:val="20"/>
              </w:rPr>
              <w:t>What are you going to do?</w:t>
            </w:r>
          </w:p>
        </w:tc>
        <w:tc>
          <w:tcPr>
            <w:tcW w:w="7721" w:type="dxa"/>
            <w:shd w:val="clear" w:color="auto" w:fill="BFBFBF" w:themeFill="background1" w:themeFillShade="BF"/>
            <w:hideMark/>
          </w:tcPr>
          <w:p w14:paraId="7F120B13" w14:textId="77777777" w:rsidR="00DD469C" w:rsidRDefault="00DD469C">
            <w:pPr>
              <w:pStyle w:val="Heading2"/>
              <w:spacing w:line="252" w:lineRule="auto"/>
              <w:outlineLvl w:val="1"/>
              <w:rPr>
                <w:rFonts w:ascii="Georgia" w:eastAsia="Times New Roman" w:hAnsi="Georgia"/>
                <w:b/>
                <w:bCs w:val="0"/>
                <w:sz w:val="20"/>
                <w:szCs w:val="20"/>
              </w:rPr>
            </w:pPr>
            <w:r>
              <w:rPr>
                <w:rFonts w:ascii="Georgia" w:eastAsia="Times New Roman" w:hAnsi="Georgia"/>
                <w:b/>
                <w:bCs w:val="0"/>
                <w:color w:val="000000"/>
                <w:sz w:val="20"/>
                <w:szCs w:val="20"/>
              </w:rPr>
              <w:t xml:space="preserve">Key Performance Indicators (KPIs) </w:t>
            </w:r>
          </w:p>
          <w:p w14:paraId="723FE271" w14:textId="77777777" w:rsidR="00DD469C" w:rsidRDefault="00DD469C">
            <w:pPr>
              <w:pStyle w:val="Heading2"/>
              <w:spacing w:line="252" w:lineRule="auto"/>
              <w:outlineLvl w:val="1"/>
              <w:rPr>
                <w:rFonts w:ascii="Georgia" w:eastAsia="Times New Roman" w:hAnsi="Georgia"/>
                <w:bCs w:val="0"/>
                <w:sz w:val="20"/>
                <w:szCs w:val="20"/>
              </w:rPr>
            </w:pPr>
            <w:r>
              <w:rPr>
                <w:rFonts w:ascii="Georgia" w:eastAsia="Times New Roman" w:hAnsi="Georgia"/>
                <w:color w:val="000000"/>
                <w:sz w:val="20"/>
                <w:szCs w:val="20"/>
              </w:rPr>
              <w:t>(Formative measures of actions)</w:t>
            </w:r>
          </w:p>
          <w:p w14:paraId="17DF03B6" w14:textId="77777777" w:rsidR="00DD469C" w:rsidRDefault="00DD469C">
            <w:pPr>
              <w:pStyle w:val="Heading2"/>
              <w:spacing w:line="252" w:lineRule="auto"/>
              <w:outlineLvl w:val="1"/>
              <w:rPr>
                <w:rFonts w:ascii="Georgia" w:eastAsia="Times New Roman" w:hAnsi="Georgia"/>
                <w:b/>
                <w:sz w:val="20"/>
                <w:szCs w:val="20"/>
              </w:rPr>
            </w:pPr>
            <w:r>
              <w:rPr>
                <w:rFonts w:ascii="Georgia" w:eastAsia="Times New Roman" w:hAnsi="Georgia"/>
                <w:color w:val="000000"/>
                <w:sz w:val="20"/>
                <w:szCs w:val="20"/>
              </w:rPr>
              <w:t>What measures will you use to determine the success of your action items?</w:t>
            </w:r>
          </w:p>
        </w:tc>
      </w:tr>
      <w:tr w:rsidR="00DD469C" w14:paraId="074B7713" w14:textId="77777777" w:rsidTr="00DD469C">
        <w:trPr>
          <w:trHeight w:val="288"/>
        </w:trPr>
        <w:tc>
          <w:tcPr>
            <w:tcW w:w="6674" w:type="dxa"/>
            <w:hideMark/>
          </w:tcPr>
          <w:p w14:paraId="09EF11E0" w14:textId="77777777" w:rsidR="00DD469C" w:rsidRDefault="00DD469C" w:rsidP="001E5165">
            <w:pPr>
              <w:pStyle w:val="Heading2"/>
              <w:keepLines w:val="0"/>
              <w:spacing w:line="252" w:lineRule="auto"/>
              <w:outlineLvl w:val="1"/>
              <w:rPr>
                <w:rFonts w:ascii="Georgia" w:eastAsia="Times New Roman" w:hAnsi="Georgia"/>
                <w:bCs w:val="0"/>
                <w:sz w:val="20"/>
                <w:szCs w:val="20"/>
              </w:rPr>
            </w:pPr>
            <w:r>
              <w:rPr>
                <w:rFonts w:ascii="Georgia" w:eastAsia="Times New Roman" w:hAnsi="Georgia"/>
                <w:sz w:val="20"/>
                <w:szCs w:val="20"/>
              </w:rPr>
              <w:t>Implement Guided Language Acquisition Design (GLAD) strategies to promote language acquisition and provide access to core curriculum for English Learners.</w:t>
            </w:r>
          </w:p>
        </w:tc>
        <w:tc>
          <w:tcPr>
            <w:tcW w:w="7721" w:type="dxa"/>
            <w:hideMark/>
          </w:tcPr>
          <w:p w14:paraId="338D6CC2" w14:textId="77777777" w:rsidR="00DD469C" w:rsidRDefault="00DD469C" w:rsidP="00DD469C">
            <w:pPr>
              <w:pStyle w:val="Heading2"/>
              <w:keepLines w:val="0"/>
              <w:numPr>
                <w:ilvl w:val="0"/>
                <w:numId w:val="14"/>
              </w:numPr>
              <w:spacing w:line="252" w:lineRule="auto"/>
              <w:outlineLvl w:val="1"/>
              <w:rPr>
                <w:rFonts w:ascii="Georgia" w:eastAsia="Times New Roman" w:hAnsi="Georgia"/>
                <w:sz w:val="20"/>
                <w:szCs w:val="20"/>
              </w:rPr>
            </w:pPr>
            <w:r>
              <w:rPr>
                <w:rFonts w:ascii="Georgia" w:eastAsia="Times New Roman" w:hAnsi="Georgia"/>
                <w:sz w:val="20"/>
                <w:szCs w:val="20"/>
              </w:rPr>
              <w:t>ELPA21</w:t>
            </w:r>
          </w:p>
          <w:p w14:paraId="539212A9" w14:textId="77777777" w:rsidR="00DD469C" w:rsidRDefault="00DD469C" w:rsidP="00DD469C">
            <w:pPr>
              <w:pStyle w:val="Heading2"/>
              <w:keepLines w:val="0"/>
              <w:numPr>
                <w:ilvl w:val="0"/>
                <w:numId w:val="14"/>
              </w:numPr>
              <w:spacing w:line="252" w:lineRule="auto"/>
              <w:outlineLvl w:val="1"/>
              <w:rPr>
                <w:rFonts w:ascii="Georgia" w:eastAsia="Times New Roman" w:hAnsi="Georgia"/>
                <w:b/>
                <w:sz w:val="20"/>
                <w:szCs w:val="20"/>
              </w:rPr>
            </w:pPr>
            <w:proofErr w:type="spellStart"/>
            <w:r>
              <w:rPr>
                <w:rFonts w:ascii="Georgia" w:eastAsia="Times New Roman" w:hAnsi="Georgia"/>
                <w:sz w:val="20"/>
                <w:szCs w:val="20"/>
              </w:rPr>
              <w:t>iReady</w:t>
            </w:r>
            <w:proofErr w:type="spellEnd"/>
          </w:p>
          <w:p w14:paraId="25E2C27A" w14:textId="77777777" w:rsidR="00DD469C" w:rsidRDefault="00DD469C" w:rsidP="00DD469C">
            <w:pPr>
              <w:pStyle w:val="Heading2"/>
              <w:keepLines w:val="0"/>
              <w:numPr>
                <w:ilvl w:val="0"/>
                <w:numId w:val="14"/>
              </w:numPr>
              <w:spacing w:line="252" w:lineRule="auto"/>
              <w:outlineLvl w:val="1"/>
              <w:rPr>
                <w:rFonts w:ascii="Georgia" w:eastAsia="Times New Roman" w:hAnsi="Georgia"/>
                <w:bCs w:val="0"/>
                <w:sz w:val="20"/>
                <w:szCs w:val="20"/>
              </w:rPr>
            </w:pPr>
            <w:r>
              <w:rPr>
                <w:rFonts w:ascii="Georgia" w:eastAsia="Times New Roman" w:hAnsi="Georgia"/>
                <w:sz w:val="20"/>
                <w:szCs w:val="20"/>
              </w:rPr>
              <w:t>Reach unit assessments</w:t>
            </w:r>
          </w:p>
        </w:tc>
      </w:tr>
      <w:tr w:rsidR="00DD469C" w14:paraId="10BBF7EE" w14:textId="77777777" w:rsidTr="00DD469C">
        <w:trPr>
          <w:trHeight w:val="307"/>
        </w:trPr>
        <w:tc>
          <w:tcPr>
            <w:tcW w:w="6674" w:type="dxa"/>
            <w:hideMark/>
          </w:tcPr>
          <w:p w14:paraId="7523C294" w14:textId="77777777" w:rsidR="00DD469C" w:rsidRDefault="00DD469C" w:rsidP="001E5165">
            <w:pPr>
              <w:pStyle w:val="Heading2"/>
              <w:keepLines w:val="0"/>
              <w:spacing w:line="252" w:lineRule="auto"/>
              <w:outlineLvl w:val="1"/>
              <w:rPr>
                <w:rFonts w:ascii="Georgia" w:eastAsia="Times New Roman" w:hAnsi="Georgia"/>
                <w:sz w:val="20"/>
                <w:szCs w:val="20"/>
              </w:rPr>
            </w:pPr>
            <w:r>
              <w:rPr>
                <w:rFonts w:ascii="Georgia" w:eastAsia="Times New Roman" w:hAnsi="Georgia"/>
                <w:sz w:val="20"/>
                <w:szCs w:val="20"/>
              </w:rPr>
              <w:t>Engage in collaborative lesson planning with support from EL coaches to intentionally plan lessons to incorporate GLAD strategies.</w:t>
            </w:r>
          </w:p>
        </w:tc>
        <w:tc>
          <w:tcPr>
            <w:tcW w:w="7721" w:type="dxa"/>
            <w:hideMark/>
          </w:tcPr>
          <w:p w14:paraId="77ECAE2F" w14:textId="77777777" w:rsidR="00DD469C" w:rsidRDefault="00DD469C" w:rsidP="00DD469C">
            <w:pPr>
              <w:pStyle w:val="Heading2"/>
              <w:keepLines w:val="0"/>
              <w:numPr>
                <w:ilvl w:val="0"/>
                <w:numId w:val="14"/>
              </w:numPr>
              <w:spacing w:line="252" w:lineRule="auto"/>
              <w:outlineLvl w:val="1"/>
              <w:rPr>
                <w:rFonts w:ascii="Georgia" w:eastAsia="Times New Roman" w:hAnsi="Georgia"/>
                <w:sz w:val="20"/>
                <w:szCs w:val="20"/>
              </w:rPr>
            </w:pPr>
            <w:r>
              <w:rPr>
                <w:rFonts w:ascii="Georgia" w:eastAsia="Times New Roman" w:hAnsi="Georgia"/>
                <w:sz w:val="20"/>
                <w:szCs w:val="20"/>
              </w:rPr>
              <w:t>Reach unit assessments</w:t>
            </w:r>
          </w:p>
          <w:p w14:paraId="4DE33C2E" w14:textId="77777777" w:rsidR="00DD469C" w:rsidRDefault="00DD469C" w:rsidP="00DD469C">
            <w:pPr>
              <w:pStyle w:val="Heading2"/>
              <w:keepLines w:val="0"/>
              <w:numPr>
                <w:ilvl w:val="0"/>
                <w:numId w:val="14"/>
              </w:numPr>
              <w:spacing w:line="252" w:lineRule="auto"/>
              <w:outlineLvl w:val="1"/>
              <w:rPr>
                <w:rFonts w:ascii="Georgia" w:eastAsia="Times New Roman" w:hAnsi="Georgia"/>
                <w:sz w:val="20"/>
                <w:szCs w:val="20"/>
              </w:rPr>
            </w:pPr>
            <w:r>
              <w:rPr>
                <w:rFonts w:ascii="Georgia" w:eastAsia="Times New Roman" w:hAnsi="Georgia"/>
                <w:sz w:val="20"/>
                <w:szCs w:val="20"/>
              </w:rPr>
              <w:t>Math topic assessments</w:t>
            </w:r>
          </w:p>
          <w:p w14:paraId="21889B56" w14:textId="77777777" w:rsidR="00DD469C" w:rsidRDefault="00DD469C" w:rsidP="00DD469C">
            <w:pPr>
              <w:pStyle w:val="Heading2"/>
              <w:keepLines w:val="0"/>
              <w:numPr>
                <w:ilvl w:val="0"/>
                <w:numId w:val="14"/>
              </w:numPr>
              <w:spacing w:line="252" w:lineRule="auto"/>
              <w:outlineLvl w:val="1"/>
              <w:rPr>
                <w:rFonts w:ascii="Georgia" w:eastAsia="Times New Roman" w:hAnsi="Georgia"/>
                <w:b/>
                <w:sz w:val="20"/>
                <w:szCs w:val="20"/>
              </w:rPr>
            </w:pPr>
            <w:r>
              <w:rPr>
                <w:rFonts w:ascii="Georgia" w:eastAsia="Times New Roman" w:hAnsi="Georgia"/>
                <w:sz w:val="20"/>
                <w:szCs w:val="20"/>
              </w:rPr>
              <w:t>Science formative assessments</w:t>
            </w:r>
          </w:p>
        </w:tc>
      </w:tr>
      <w:tr w:rsidR="00DD469C" w14:paraId="491EFD5A" w14:textId="77777777" w:rsidTr="004549F1">
        <w:trPr>
          <w:trHeight w:val="288"/>
        </w:trPr>
        <w:tc>
          <w:tcPr>
            <w:tcW w:w="6674" w:type="dxa"/>
            <w:shd w:val="clear" w:color="auto" w:fill="BFBFBF" w:themeFill="background1" w:themeFillShade="BF"/>
            <w:hideMark/>
          </w:tcPr>
          <w:p w14:paraId="16231618" w14:textId="77777777" w:rsidR="00DD469C" w:rsidRDefault="00DD469C">
            <w:pPr>
              <w:pStyle w:val="Heading2"/>
              <w:spacing w:line="252" w:lineRule="auto"/>
              <w:outlineLvl w:val="1"/>
              <w:rPr>
                <w:rFonts w:ascii="Georgia" w:eastAsia="Times New Roman" w:hAnsi="Georgia"/>
                <w:b/>
                <w:bCs w:val="0"/>
                <w:sz w:val="20"/>
                <w:szCs w:val="20"/>
              </w:rPr>
            </w:pPr>
            <w:r>
              <w:rPr>
                <w:rFonts w:ascii="Georgia" w:eastAsia="Times New Roman" w:hAnsi="Georgia"/>
                <w:b/>
                <w:bCs w:val="0"/>
                <w:color w:val="000000"/>
                <w:sz w:val="20"/>
                <w:szCs w:val="20"/>
              </w:rPr>
              <w:t xml:space="preserve">Family Engagement Items </w:t>
            </w:r>
          </w:p>
          <w:p w14:paraId="5B1345C6" w14:textId="77777777" w:rsidR="00DD469C" w:rsidRDefault="00DD469C">
            <w:pPr>
              <w:pStyle w:val="Heading2"/>
              <w:spacing w:line="252" w:lineRule="auto"/>
              <w:outlineLvl w:val="1"/>
              <w:rPr>
                <w:rFonts w:ascii="Georgia" w:eastAsia="Times New Roman" w:hAnsi="Georgia"/>
                <w:bCs w:val="0"/>
                <w:sz w:val="20"/>
                <w:szCs w:val="20"/>
              </w:rPr>
            </w:pPr>
            <w:r>
              <w:rPr>
                <w:rFonts w:ascii="Georgia" w:eastAsia="Times New Roman" w:hAnsi="Georgia"/>
                <w:color w:val="000000"/>
                <w:sz w:val="20"/>
                <w:szCs w:val="20"/>
              </w:rPr>
              <w:t xml:space="preserve">(Actions that </w:t>
            </w:r>
            <w:r>
              <w:rPr>
                <w:rFonts w:ascii="Georgia" w:eastAsia="Times New Roman" w:hAnsi="Georgia"/>
                <w:b/>
                <w:bCs w:val="0"/>
                <w:color w:val="000000"/>
                <w:sz w:val="20"/>
                <w:szCs w:val="20"/>
              </w:rPr>
              <w:t>improve</w:t>
            </w:r>
            <w:r>
              <w:rPr>
                <w:rFonts w:ascii="Georgia" w:eastAsia="Times New Roman" w:hAnsi="Georgia"/>
                <w:color w:val="000000"/>
                <w:sz w:val="20"/>
                <w:szCs w:val="20"/>
              </w:rPr>
              <w:t xml:space="preserve"> performance towards outcomes)</w:t>
            </w:r>
          </w:p>
          <w:p w14:paraId="0D689978" w14:textId="77777777" w:rsidR="00DD469C" w:rsidRDefault="00DD469C">
            <w:pPr>
              <w:pStyle w:val="Heading2"/>
              <w:spacing w:line="252" w:lineRule="auto"/>
              <w:outlineLvl w:val="1"/>
              <w:rPr>
                <w:rFonts w:ascii="Georgia" w:eastAsia="Times New Roman" w:hAnsi="Georgia"/>
                <w:b/>
                <w:sz w:val="20"/>
                <w:szCs w:val="20"/>
              </w:rPr>
            </w:pPr>
            <w:r>
              <w:rPr>
                <w:rFonts w:ascii="Georgia" w:eastAsia="Times New Roman" w:hAnsi="Georgia"/>
                <w:color w:val="000000"/>
                <w:sz w:val="20"/>
                <w:szCs w:val="20"/>
              </w:rPr>
              <w:t>What are you going to do?</w:t>
            </w:r>
          </w:p>
        </w:tc>
        <w:tc>
          <w:tcPr>
            <w:tcW w:w="7721" w:type="dxa"/>
            <w:shd w:val="clear" w:color="auto" w:fill="BFBFBF" w:themeFill="background1" w:themeFillShade="BF"/>
            <w:hideMark/>
          </w:tcPr>
          <w:p w14:paraId="00D45096" w14:textId="77777777" w:rsidR="00DD469C" w:rsidRDefault="00DD469C">
            <w:pPr>
              <w:pStyle w:val="Heading2"/>
              <w:spacing w:line="252" w:lineRule="auto"/>
              <w:outlineLvl w:val="1"/>
              <w:rPr>
                <w:rFonts w:ascii="Georgia" w:eastAsia="Times New Roman" w:hAnsi="Georgia"/>
                <w:b/>
                <w:bCs w:val="0"/>
                <w:sz w:val="20"/>
                <w:szCs w:val="20"/>
              </w:rPr>
            </w:pPr>
            <w:r>
              <w:rPr>
                <w:rFonts w:ascii="Georgia" w:eastAsia="Times New Roman" w:hAnsi="Georgia"/>
                <w:b/>
                <w:bCs w:val="0"/>
                <w:color w:val="000000"/>
                <w:sz w:val="20"/>
                <w:szCs w:val="20"/>
              </w:rPr>
              <w:t xml:space="preserve">Key Performance Indicators (KPIs) </w:t>
            </w:r>
          </w:p>
          <w:p w14:paraId="6C24429C" w14:textId="77777777" w:rsidR="00DD469C" w:rsidRDefault="00DD469C">
            <w:pPr>
              <w:pStyle w:val="Heading2"/>
              <w:spacing w:line="252" w:lineRule="auto"/>
              <w:outlineLvl w:val="1"/>
              <w:rPr>
                <w:rFonts w:ascii="Georgia" w:eastAsia="Times New Roman" w:hAnsi="Georgia"/>
                <w:bCs w:val="0"/>
                <w:sz w:val="20"/>
                <w:szCs w:val="20"/>
              </w:rPr>
            </w:pPr>
            <w:r>
              <w:rPr>
                <w:rFonts w:ascii="Georgia" w:eastAsia="Times New Roman" w:hAnsi="Georgia"/>
                <w:color w:val="000000"/>
                <w:sz w:val="20"/>
                <w:szCs w:val="20"/>
              </w:rPr>
              <w:t>(Formative measures of actions)</w:t>
            </w:r>
          </w:p>
          <w:p w14:paraId="461C5CC0" w14:textId="77777777" w:rsidR="00DD469C" w:rsidRDefault="00DD469C">
            <w:pPr>
              <w:pStyle w:val="Heading2"/>
              <w:spacing w:line="252" w:lineRule="auto"/>
              <w:outlineLvl w:val="1"/>
              <w:rPr>
                <w:rFonts w:ascii="Georgia" w:eastAsia="Times New Roman" w:hAnsi="Georgia"/>
                <w:b/>
                <w:sz w:val="20"/>
                <w:szCs w:val="20"/>
              </w:rPr>
            </w:pPr>
            <w:r>
              <w:rPr>
                <w:rFonts w:ascii="Georgia" w:eastAsia="Times New Roman" w:hAnsi="Georgia"/>
                <w:color w:val="000000"/>
                <w:sz w:val="20"/>
                <w:szCs w:val="20"/>
              </w:rPr>
              <w:t>What measures will you use to determine the success of your action items?</w:t>
            </w:r>
          </w:p>
        </w:tc>
      </w:tr>
      <w:tr w:rsidR="00DD469C" w14:paraId="33A7E706" w14:textId="77777777" w:rsidTr="004549F1">
        <w:trPr>
          <w:trHeight w:val="288"/>
        </w:trPr>
        <w:tc>
          <w:tcPr>
            <w:tcW w:w="6674" w:type="dxa"/>
            <w:shd w:val="clear" w:color="auto" w:fill="auto"/>
            <w:hideMark/>
          </w:tcPr>
          <w:p w14:paraId="44EA4A19" w14:textId="77777777" w:rsidR="00DD469C" w:rsidRDefault="00DD469C" w:rsidP="00DD469C">
            <w:pPr>
              <w:pStyle w:val="Heading2"/>
              <w:keepLines w:val="0"/>
              <w:spacing w:line="252" w:lineRule="auto"/>
              <w:outlineLvl w:val="1"/>
              <w:rPr>
                <w:rFonts w:ascii="Georgia" w:eastAsia="Times New Roman" w:hAnsi="Georgia"/>
                <w:bCs w:val="0"/>
                <w:sz w:val="20"/>
                <w:szCs w:val="20"/>
              </w:rPr>
            </w:pPr>
            <w:bookmarkStart w:id="0" w:name="_Hlk14154508"/>
            <w:r>
              <w:rPr>
                <w:rFonts w:ascii="Georgia" w:eastAsia="Times New Roman" w:hAnsi="Georgia"/>
                <w:sz w:val="20"/>
                <w:szCs w:val="20"/>
              </w:rPr>
              <w:t>Utilize the Dual Capacity-Building Framework of Family-School Partnerships to strengthen the school’s partnership with families to enhance the school’s culture, climate and academic outcomes for students.</w:t>
            </w:r>
          </w:p>
        </w:tc>
        <w:tc>
          <w:tcPr>
            <w:tcW w:w="7721" w:type="dxa"/>
            <w:shd w:val="clear" w:color="auto" w:fill="auto"/>
            <w:hideMark/>
          </w:tcPr>
          <w:p w14:paraId="6B298A34" w14:textId="77777777" w:rsidR="00DD469C" w:rsidRDefault="00DD469C" w:rsidP="00DD469C">
            <w:pPr>
              <w:pStyle w:val="Heading2"/>
              <w:keepLines w:val="0"/>
              <w:numPr>
                <w:ilvl w:val="0"/>
                <w:numId w:val="14"/>
              </w:numPr>
              <w:spacing w:line="252" w:lineRule="auto"/>
              <w:outlineLvl w:val="1"/>
              <w:rPr>
                <w:rFonts w:ascii="Georgia" w:eastAsia="Times New Roman" w:hAnsi="Georgia"/>
                <w:sz w:val="20"/>
                <w:szCs w:val="20"/>
              </w:rPr>
            </w:pPr>
            <w:r>
              <w:rPr>
                <w:rFonts w:ascii="Georgia" w:eastAsia="Times New Roman" w:hAnsi="Georgia"/>
                <w:sz w:val="20"/>
                <w:szCs w:val="20"/>
              </w:rPr>
              <w:t>Family-School Partnership Plan</w:t>
            </w:r>
          </w:p>
        </w:tc>
        <w:bookmarkEnd w:id="0"/>
      </w:tr>
      <w:tr w:rsidR="00DD469C" w14:paraId="65DF106D" w14:textId="77777777" w:rsidTr="00DD469C">
        <w:trPr>
          <w:trHeight w:val="288"/>
        </w:trPr>
        <w:tc>
          <w:tcPr>
            <w:tcW w:w="6674" w:type="dxa"/>
            <w:hideMark/>
          </w:tcPr>
          <w:p w14:paraId="4B56AE04" w14:textId="77777777" w:rsidR="00DD469C" w:rsidRDefault="00DD469C" w:rsidP="00DD469C">
            <w:pPr>
              <w:pStyle w:val="Heading2"/>
              <w:keepLines w:val="0"/>
              <w:spacing w:line="252" w:lineRule="auto"/>
              <w:outlineLvl w:val="1"/>
              <w:rPr>
                <w:rFonts w:ascii="Georgia" w:eastAsia="Times New Roman" w:hAnsi="Georgia"/>
                <w:sz w:val="20"/>
                <w:szCs w:val="20"/>
              </w:rPr>
            </w:pPr>
            <w:r>
              <w:rPr>
                <w:rFonts w:ascii="Georgia" w:eastAsia="Times New Roman" w:hAnsi="Georgia"/>
                <w:sz w:val="20"/>
                <w:szCs w:val="20"/>
              </w:rPr>
              <w:t>Explore additional ways for parents to partner</w:t>
            </w:r>
          </w:p>
        </w:tc>
        <w:tc>
          <w:tcPr>
            <w:tcW w:w="7721" w:type="dxa"/>
            <w:hideMark/>
          </w:tcPr>
          <w:p w14:paraId="575EAB50" w14:textId="77777777" w:rsidR="00DD469C" w:rsidRDefault="00DD469C" w:rsidP="00DD469C">
            <w:pPr>
              <w:pStyle w:val="Heading2"/>
              <w:keepLines w:val="0"/>
              <w:numPr>
                <w:ilvl w:val="0"/>
                <w:numId w:val="14"/>
              </w:numPr>
              <w:spacing w:line="252" w:lineRule="auto"/>
              <w:outlineLvl w:val="1"/>
              <w:rPr>
                <w:rFonts w:ascii="Georgia" w:eastAsia="Times New Roman" w:hAnsi="Georgia"/>
                <w:sz w:val="20"/>
                <w:szCs w:val="20"/>
              </w:rPr>
            </w:pPr>
            <w:r>
              <w:rPr>
                <w:rFonts w:ascii="Georgia" w:eastAsia="Times New Roman" w:hAnsi="Georgia"/>
                <w:sz w:val="20"/>
                <w:szCs w:val="20"/>
              </w:rPr>
              <w:t>Parent survey results</w:t>
            </w:r>
          </w:p>
        </w:tc>
      </w:tr>
      <w:tr w:rsidR="00DD469C" w14:paraId="149068E5" w14:textId="77777777" w:rsidTr="00DD469C">
        <w:trPr>
          <w:trHeight w:val="288"/>
        </w:trPr>
        <w:tc>
          <w:tcPr>
            <w:tcW w:w="6674" w:type="dxa"/>
            <w:hideMark/>
          </w:tcPr>
          <w:p w14:paraId="398602CF" w14:textId="77777777" w:rsidR="00DD469C" w:rsidRDefault="00DD469C" w:rsidP="00DD469C">
            <w:pPr>
              <w:pStyle w:val="Heading2"/>
              <w:keepLines w:val="0"/>
              <w:spacing w:line="252" w:lineRule="auto"/>
              <w:outlineLvl w:val="1"/>
              <w:rPr>
                <w:rFonts w:ascii="Georgia" w:eastAsia="Times New Roman" w:hAnsi="Georgia"/>
                <w:sz w:val="20"/>
                <w:szCs w:val="20"/>
              </w:rPr>
            </w:pPr>
            <w:r>
              <w:rPr>
                <w:rFonts w:ascii="Georgia" w:eastAsia="Times New Roman" w:hAnsi="Georgia"/>
                <w:sz w:val="20"/>
                <w:szCs w:val="20"/>
              </w:rPr>
              <w:t>Reduce barriers for non-English speaking and families of color to engage with school</w:t>
            </w:r>
          </w:p>
        </w:tc>
        <w:tc>
          <w:tcPr>
            <w:tcW w:w="7721" w:type="dxa"/>
            <w:hideMark/>
          </w:tcPr>
          <w:p w14:paraId="6526978A" w14:textId="77777777" w:rsidR="00DD469C" w:rsidRDefault="00DD469C" w:rsidP="00DD469C">
            <w:pPr>
              <w:pStyle w:val="Heading2"/>
              <w:keepLines w:val="0"/>
              <w:numPr>
                <w:ilvl w:val="0"/>
                <w:numId w:val="14"/>
              </w:numPr>
              <w:spacing w:line="252" w:lineRule="auto"/>
              <w:outlineLvl w:val="1"/>
              <w:rPr>
                <w:rFonts w:ascii="Georgia" w:eastAsia="Times New Roman" w:hAnsi="Georgia"/>
                <w:sz w:val="20"/>
                <w:szCs w:val="20"/>
              </w:rPr>
            </w:pPr>
            <w:r>
              <w:rPr>
                <w:rFonts w:ascii="Georgia" w:eastAsia="Times New Roman" w:hAnsi="Georgia"/>
                <w:sz w:val="20"/>
                <w:szCs w:val="20"/>
              </w:rPr>
              <w:t>Parent survey results</w:t>
            </w:r>
          </w:p>
        </w:tc>
      </w:tr>
      <w:tr w:rsidR="00A764B2" w:rsidRPr="00623208" w14:paraId="5CCAB7C5" w14:textId="77777777" w:rsidTr="00DD469C">
        <w:tblPrEx>
          <w:tblCellMar>
            <w:top w:w="115" w:type="dxa"/>
            <w:left w:w="115" w:type="dxa"/>
            <w:bottom w:w="115" w:type="dxa"/>
            <w:right w:w="115" w:type="dxa"/>
          </w:tblCellMar>
        </w:tblPrEx>
        <w:tc>
          <w:tcPr>
            <w:tcW w:w="6674" w:type="dxa"/>
            <w:shd w:val="clear" w:color="auto" w:fill="auto"/>
            <w:tcMar>
              <w:top w:w="115" w:type="dxa"/>
              <w:left w:w="115" w:type="dxa"/>
              <w:bottom w:w="115" w:type="dxa"/>
              <w:right w:w="115" w:type="dxa"/>
            </w:tcMar>
          </w:tcPr>
          <w:p w14:paraId="05205DE5" w14:textId="77777777" w:rsidR="00A764B2" w:rsidRPr="00623208" w:rsidRDefault="00A764B2" w:rsidP="005C409A">
            <w:r>
              <w:t xml:space="preserve">Develop and implement strategies to increase the engagement of families of color (may include Multi-Cultural Nights, Focus groups, Natural Leaders) </w:t>
            </w:r>
          </w:p>
        </w:tc>
        <w:tc>
          <w:tcPr>
            <w:tcW w:w="7721" w:type="dxa"/>
            <w:shd w:val="clear" w:color="auto" w:fill="auto"/>
            <w:tcMar>
              <w:top w:w="115" w:type="dxa"/>
              <w:left w:w="115" w:type="dxa"/>
              <w:bottom w:w="115" w:type="dxa"/>
              <w:right w:w="115" w:type="dxa"/>
            </w:tcMar>
          </w:tcPr>
          <w:p w14:paraId="45BEDA8E" w14:textId="77777777" w:rsidR="00A764B2" w:rsidRDefault="00A764B2" w:rsidP="00A764B2">
            <w:pPr>
              <w:numPr>
                <w:ilvl w:val="0"/>
                <w:numId w:val="4"/>
              </w:numPr>
            </w:pPr>
            <w:r>
              <w:t>Survey data</w:t>
            </w:r>
          </w:p>
          <w:p w14:paraId="45D3548D" w14:textId="77777777" w:rsidR="00A764B2" w:rsidRDefault="00A764B2" w:rsidP="00A764B2">
            <w:pPr>
              <w:numPr>
                <w:ilvl w:val="0"/>
                <w:numId w:val="4"/>
              </w:numPr>
            </w:pPr>
            <w:r>
              <w:t>Participation data</w:t>
            </w:r>
          </w:p>
          <w:p w14:paraId="575F6C54" w14:textId="77777777" w:rsidR="00A764B2" w:rsidRDefault="00A764B2" w:rsidP="00A764B2">
            <w:pPr>
              <w:numPr>
                <w:ilvl w:val="0"/>
                <w:numId w:val="4"/>
              </w:numPr>
            </w:pPr>
            <w:r>
              <w:t>Watch D.O.G participation</w:t>
            </w:r>
          </w:p>
          <w:p w14:paraId="02CBBAD2" w14:textId="77777777" w:rsidR="00A764B2" w:rsidRPr="00623208" w:rsidRDefault="00A764B2" w:rsidP="00A764B2">
            <w:pPr>
              <w:numPr>
                <w:ilvl w:val="0"/>
                <w:numId w:val="4"/>
              </w:numPr>
            </w:pPr>
            <w:r>
              <w:t>Natural Leader Participation</w:t>
            </w:r>
          </w:p>
        </w:tc>
      </w:tr>
      <w:tr w:rsidR="00A764B2" w:rsidRPr="00623208" w14:paraId="4B51D6BD" w14:textId="77777777" w:rsidTr="00DD469C">
        <w:tblPrEx>
          <w:tblCellMar>
            <w:top w:w="115" w:type="dxa"/>
            <w:left w:w="115" w:type="dxa"/>
            <w:bottom w:w="115" w:type="dxa"/>
            <w:right w:w="115" w:type="dxa"/>
          </w:tblCellMar>
        </w:tblPrEx>
        <w:trPr>
          <w:trHeight w:val="15"/>
          <w:tblHeader/>
        </w:trPr>
        <w:tc>
          <w:tcPr>
            <w:tcW w:w="6674" w:type="dxa"/>
            <w:shd w:val="clear" w:color="auto" w:fill="BFBFBF" w:themeFill="background1" w:themeFillShade="BF"/>
            <w:noWrap/>
            <w:tcMar>
              <w:top w:w="115" w:type="dxa"/>
              <w:left w:w="115" w:type="dxa"/>
              <w:bottom w:w="115" w:type="dxa"/>
              <w:right w:w="115" w:type="dxa"/>
            </w:tcMar>
          </w:tcPr>
          <w:p w14:paraId="1E897882" w14:textId="77777777" w:rsidR="00A764B2" w:rsidRPr="00623208" w:rsidRDefault="00A764B2" w:rsidP="00A764B2">
            <w:pPr>
              <w:rPr>
                <w:b/>
              </w:rPr>
            </w:pPr>
            <w:r w:rsidRPr="00623208">
              <w:rPr>
                <w:b/>
              </w:rPr>
              <w:t xml:space="preserve">Welcoming Culture Action Items </w:t>
            </w:r>
          </w:p>
          <w:p w14:paraId="1AE0C6A1" w14:textId="77777777" w:rsidR="00A764B2" w:rsidRPr="00623208" w:rsidRDefault="00A764B2" w:rsidP="00A764B2">
            <w:r w:rsidRPr="00623208">
              <w:t>(Actions that improve performance towards outcomes)</w:t>
            </w:r>
          </w:p>
          <w:p w14:paraId="3C30D931" w14:textId="77777777" w:rsidR="00A764B2" w:rsidRPr="00623208" w:rsidRDefault="00A764B2" w:rsidP="00A764B2">
            <w:r w:rsidRPr="00623208">
              <w:t>What are you going to do?</w:t>
            </w:r>
          </w:p>
        </w:tc>
        <w:tc>
          <w:tcPr>
            <w:tcW w:w="7721" w:type="dxa"/>
            <w:shd w:val="clear" w:color="auto" w:fill="BFBFBF" w:themeFill="background1" w:themeFillShade="BF"/>
            <w:noWrap/>
            <w:tcMar>
              <w:top w:w="115" w:type="dxa"/>
              <w:left w:w="115" w:type="dxa"/>
              <w:bottom w:w="115" w:type="dxa"/>
              <w:right w:w="115" w:type="dxa"/>
            </w:tcMar>
          </w:tcPr>
          <w:p w14:paraId="39090A50" w14:textId="77777777" w:rsidR="00A764B2" w:rsidRPr="00623208" w:rsidRDefault="00A764B2" w:rsidP="00A764B2">
            <w:pPr>
              <w:keepNext/>
              <w:keepLines/>
              <w:outlineLvl w:val="1"/>
              <w:rPr>
                <w:rFonts w:eastAsiaTheme="majorEastAsia" w:cstheme="majorBidi"/>
                <w:b/>
                <w:bCs/>
              </w:rPr>
            </w:pPr>
            <w:r w:rsidRPr="00623208">
              <w:rPr>
                <w:rFonts w:eastAsiaTheme="majorEastAsia" w:cstheme="majorBidi"/>
                <w:b/>
                <w:bCs/>
              </w:rPr>
              <w:t xml:space="preserve">Key Performance Indicators (KPIs) </w:t>
            </w:r>
          </w:p>
          <w:p w14:paraId="2ADD6CEA"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(Formative measures of actions)</w:t>
            </w:r>
          </w:p>
          <w:p w14:paraId="0BA81C49"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What measure will you use to determine the success of your action items?</w:t>
            </w:r>
          </w:p>
        </w:tc>
      </w:tr>
      <w:tr w:rsidR="00A764B2" w:rsidRPr="00623208" w14:paraId="4546B5D4"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1DA7EFAC" w14:textId="77777777" w:rsidR="00A764B2" w:rsidRPr="00623208" w:rsidRDefault="00A764B2" w:rsidP="005C409A">
            <w:r>
              <w:t>Invite Parent Focus Groups to engage in collaborative problem-solving related to school/community culture (examples: Teen Vaping, Social Media trends, Screen Time, Digital Citizenship)</w:t>
            </w:r>
          </w:p>
        </w:tc>
        <w:tc>
          <w:tcPr>
            <w:tcW w:w="7721" w:type="dxa"/>
            <w:tcMar>
              <w:top w:w="115" w:type="dxa"/>
              <w:left w:w="115" w:type="dxa"/>
              <w:bottom w:w="115" w:type="dxa"/>
              <w:right w:w="115" w:type="dxa"/>
            </w:tcMar>
          </w:tcPr>
          <w:p w14:paraId="4EA2593F" w14:textId="77777777" w:rsidR="00A764B2" w:rsidRPr="00601AA2" w:rsidRDefault="00A764B2" w:rsidP="00A764B2">
            <w:pPr>
              <w:pStyle w:val="ListParagraph"/>
              <w:numPr>
                <w:ilvl w:val="0"/>
                <w:numId w:val="4"/>
              </w:numPr>
            </w:pPr>
            <w:r>
              <w:t>Parent Survey data</w:t>
            </w:r>
          </w:p>
        </w:tc>
      </w:tr>
      <w:tr w:rsidR="00A764B2" w:rsidRPr="00623208" w14:paraId="00D8B968"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44BA6E17" w14:textId="77777777" w:rsidR="00A764B2" w:rsidRPr="00623208" w:rsidRDefault="00A764B2" w:rsidP="005C409A">
            <w:r>
              <w:t xml:space="preserve">Implement (or grow) Multi-Cultural Night </w:t>
            </w:r>
          </w:p>
        </w:tc>
        <w:tc>
          <w:tcPr>
            <w:tcW w:w="7721" w:type="dxa"/>
            <w:tcMar>
              <w:top w:w="115" w:type="dxa"/>
              <w:left w:w="115" w:type="dxa"/>
              <w:bottom w:w="115" w:type="dxa"/>
              <w:right w:w="115" w:type="dxa"/>
            </w:tcMar>
          </w:tcPr>
          <w:p w14:paraId="3F1E4DA9" w14:textId="77777777" w:rsidR="00A764B2" w:rsidRDefault="00A764B2" w:rsidP="00A764B2">
            <w:pPr>
              <w:numPr>
                <w:ilvl w:val="0"/>
                <w:numId w:val="4"/>
              </w:numPr>
            </w:pPr>
            <w:r>
              <w:t>Increase in Community partners</w:t>
            </w:r>
          </w:p>
          <w:p w14:paraId="0896160E" w14:textId="77777777" w:rsidR="00A764B2" w:rsidRPr="00623208" w:rsidRDefault="00A764B2" w:rsidP="00A764B2">
            <w:pPr>
              <w:numPr>
                <w:ilvl w:val="0"/>
                <w:numId w:val="4"/>
              </w:numPr>
            </w:pPr>
            <w:r>
              <w:t>Increased attendance</w:t>
            </w:r>
          </w:p>
        </w:tc>
      </w:tr>
      <w:tr w:rsidR="00A764B2" w:rsidRPr="00623208" w14:paraId="7A15FD7A"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154D859A" w14:textId="77777777" w:rsidR="00A764B2" w:rsidRPr="00623208" w:rsidRDefault="00A764B2" w:rsidP="005C409A">
            <w:r>
              <w:t>Implement systems for positive reinforcement and recognition as part of Tier 1 MTSS-B</w:t>
            </w:r>
          </w:p>
        </w:tc>
        <w:tc>
          <w:tcPr>
            <w:tcW w:w="7721" w:type="dxa"/>
            <w:tcMar>
              <w:top w:w="115" w:type="dxa"/>
              <w:left w:w="115" w:type="dxa"/>
              <w:bottom w:w="115" w:type="dxa"/>
              <w:right w:w="115" w:type="dxa"/>
            </w:tcMar>
          </w:tcPr>
          <w:p w14:paraId="5A0B2EF9" w14:textId="77777777" w:rsidR="00A764B2" w:rsidRPr="00623208" w:rsidRDefault="00A764B2" w:rsidP="00A764B2">
            <w:pPr>
              <w:numPr>
                <w:ilvl w:val="0"/>
                <w:numId w:val="4"/>
              </w:numPr>
            </w:pPr>
            <w:r>
              <w:t>Number of students recognized</w:t>
            </w:r>
          </w:p>
        </w:tc>
      </w:tr>
      <w:tr w:rsidR="00A764B2" w:rsidRPr="00623208" w14:paraId="53C39BFC" w14:textId="77777777" w:rsidTr="00DD469C">
        <w:tblPrEx>
          <w:tblCellMar>
            <w:top w:w="115" w:type="dxa"/>
            <w:left w:w="115" w:type="dxa"/>
            <w:bottom w:w="115" w:type="dxa"/>
            <w:right w:w="115" w:type="dxa"/>
          </w:tblCellMar>
        </w:tblPrEx>
        <w:trPr>
          <w:tblHeader/>
        </w:trPr>
        <w:tc>
          <w:tcPr>
            <w:tcW w:w="6674" w:type="dxa"/>
            <w:shd w:val="clear" w:color="auto" w:fill="BFBFBF" w:themeFill="background1" w:themeFillShade="BF"/>
            <w:noWrap/>
            <w:tcMar>
              <w:top w:w="115" w:type="dxa"/>
              <w:left w:w="115" w:type="dxa"/>
              <w:bottom w:w="115" w:type="dxa"/>
              <w:right w:w="115" w:type="dxa"/>
            </w:tcMar>
          </w:tcPr>
          <w:p w14:paraId="7471510B" w14:textId="77777777" w:rsidR="00A764B2" w:rsidRPr="00623208" w:rsidRDefault="00A764B2" w:rsidP="00A764B2">
            <w:pPr>
              <w:rPr>
                <w:b/>
              </w:rPr>
            </w:pPr>
            <w:r w:rsidRPr="00623208">
              <w:rPr>
                <w:b/>
              </w:rPr>
              <w:lastRenderedPageBreak/>
              <w:t xml:space="preserve">Physically, Emotionally, and Intellectually Safe Action Items </w:t>
            </w:r>
          </w:p>
          <w:p w14:paraId="3A3EF8C0" w14:textId="77777777" w:rsidR="00A764B2" w:rsidRPr="00623208" w:rsidRDefault="00A764B2" w:rsidP="00A764B2">
            <w:r w:rsidRPr="00623208">
              <w:t>(Actions that improve performance towards outcomes)</w:t>
            </w:r>
          </w:p>
          <w:p w14:paraId="1CD9AB01" w14:textId="77777777" w:rsidR="00A764B2" w:rsidRPr="00623208" w:rsidRDefault="00A764B2" w:rsidP="00A764B2">
            <w:r w:rsidRPr="00623208">
              <w:t>What are you going to do?</w:t>
            </w:r>
          </w:p>
        </w:tc>
        <w:tc>
          <w:tcPr>
            <w:tcW w:w="7721" w:type="dxa"/>
            <w:shd w:val="clear" w:color="auto" w:fill="BFBFBF" w:themeFill="background1" w:themeFillShade="BF"/>
            <w:noWrap/>
            <w:tcMar>
              <w:top w:w="115" w:type="dxa"/>
              <w:left w:w="115" w:type="dxa"/>
              <w:bottom w:w="115" w:type="dxa"/>
              <w:right w:w="115" w:type="dxa"/>
            </w:tcMar>
          </w:tcPr>
          <w:p w14:paraId="65820341" w14:textId="77777777" w:rsidR="00A764B2" w:rsidRPr="00623208" w:rsidRDefault="00A764B2" w:rsidP="00A764B2">
            <w:pPr>
              <w:keepNext/>
              <w:keepLines/>
              <w:outlineLvl w:val="1"/>
              <w:rPr>
                <w:rFonts w:eastAsiaTheme="majorEastAsia" w:cstheme="majorBidi"/>
                <w:b/>
                <w:bCs/>
              </w:rPr>
            </w:pPr>
            <w:r w:rsidRPr="00623208">
              <w:rPr>
                <w:rFonts w:eastAsiaTheme="majorEastAsia" w:cstheme="majorBidi"/>
                <w:b/>
                <w:bCs/>
              </w:rPr>
              <w:t xml:space="preserve">Key Performance Indicators (KPIs) </w:t>
            </w:r>
          </w:p>
          <w:p w14:paraId="47C3AFCD"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(Formative measures of actions)</w:t>
            </w:r>
          </w:p>
          <w:p w14:paraId="393C277C"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What measure will you use to determine the success of your action items?</w:t>
            </w:r>
          </w:p>
        </w:tc>
      </w:tr>
      <w:tr w:rsidR="00A764B2" w:rsidRPr="00623208" w14:paraId="34ED718A"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1243E785" w14:textId="77777777" w:rsidR="00A764B2" w:rsidRPr="00623208" w:rsidRDefault="00A764B2" w:rsidP="005C409A">
            <w:r>
              <w:t xml:space="preserve">Develop and implement system to onboard parents about the key components of SEL (Focus Groups, New Letters, Resource Page) </w:t>
            </w:r>
          </w:p>
        </w:tc>
        <w:tc>
          <w:tcPr>
            <w:tcW w:w="7721" w:type="dxa"/>
            <w:tcMar>
              <w:top w:w="115" w:type="dxa"/>
              <w:left w:w="115" w:type="dxa"/>
              <w:bottom w:w="115" w:type="dxa"/>
              <w:right w:w="115" w:type="dxa"/>
            </w:tcMar>
          </w:tcPr>
          <w:p w14:paraId="52158C0B" w14:textId="77777777" w:rsidR="00A764B2" w:rsidRDefault="00A764B2" w:rsidP="00A764B2">
            <w:pPr>
              <w:numPr>
                <w:ilvl w:val="0"/>
                <w:numId w:val="4"/>
              </w:numPr>
            </w:pPr>
            <w:r>
              <w:t>Survey data</w:t>
            </w:r>
          </w:p>
          <w:p w14:paraId="1FAA5AB7" w14:textId="77777777" w:rsidR="00A764B2" w:rsidRDefault="00A764B2" w:rsidP="00A764B2">
            <w:pPr>
              <w:numPr>
                <w:ilvl w:val="0"/>
                <w:numId w:val="4"/>
              </w:numPr>
            </w:pPr>
            <w:r>
              <w:t>Parent participation data</w:t>
            </w:r>
          </w:p>
          <w:p w14:paraId="6566D45A" w14:textId="77777777" w:rsidR="00A764B2" w:rsidRPr="00623208" w:rsidRDefault="00A764B2" w:rsidP="00A764B2">
            <w:pPr>
              <w:numPr>
                <w:ilvl w:val="0"/>
                <w:numId w:val="4"/>
              </w:numPr>
            </w:pPr>
            <w:r>
              <w:t>Number of focus groups/news articles</w:t>
            </w:r>
          </w:p>
        </w:tc>
      </w:tr>
      <w:tr w:rsidR="00A764B2" w:rsidRPr="00623208" w14:paraId="50559E1D"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142983BE" w14:textId="77777777" w:rsidR="00A764B2" w:rsidRPr="00623208" w:rsidRDefault="00A764B2" w:rsidP="005C409A">
            <w:r>
              <w:t>Develop and implement systems of direct instruction for SEL (CASEL Framework) using Second Step and/or other materials</w:t>
            </w:r>
          </w:p>
        </w:tc>
        <w:tc>
          <w:tcPr>
            <w:tcW w:w="7721" w:type="dxa"/>
            <w:tcMar>
              <w:top w:w="115" w:type="dxa"/>
              <w:left w:w="115" w:type="dxa"/>
              <w:bottom w:w="115" w:type="dxa"/>
              <w:right w:w="115" w:type="dxa"/>
            </w:tcMar>
          </w:tcPr>
          <w:p w14:paraId="17AFC3E0" w14:textId="77777777" w:rsidR="00A764B2" w:rsidRDefault="00A764B2" w:rsidP="00A764B2">
            <w:pPr>
              <w:numPr>
                <w:ilvl w:val="0"/>
                <w:numId w:val="4"/>
              </w:numPr>
            </w:pPr>
            <w:r>
              <w:t>Survey data (Panorama)</w:t>
            </w:r>
          </w:p>
          <w:p w14:paraId="4CFA3686" w14:textId="77777777" w:rsidR="00A764B2" w:rsidRDefault="00A764B2" w:rsidP="00A764B2">
            <w:pPr>
              <w:numPr>
                <w:ilvl w:val="0"/>
                <w:numId w:val="4"/>
              </w:numPr>
            </w:pPr>
            <w:r>
              <w:t>Discipline data</w:t>
            </w:r>
          </w:p>
          <w:p w14:paraId="360A9DD4" w14:textId="77777777" w:rsidR="00A764B2" w:rsidRPr="00623208" w:rsidRDefault="00A764B2" w:rsidP="00A764B2">
            <w:pPr>
              <w:numPr>
                <w:ilvl w:val="0"/>
                <w:numId w:val="4"/>
              </w:numPr>
            </w:pPr>
            <w:r>
              <w:t>Teacher feedback</w:t>
            </w:r>
          </w:p>
        </w:tc>
      </w:tr>
      <w:tr w:rsidR="00A764B2" w:rsidRPr="00623208" w14:paraId="43BCE098"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7F9F9F0A" w14:textId="77777777" w:rsidR="00A764B2" w:rsidRPr="00623208" w:rsidRDefault="00A764B2" w:rsidP="005C409A">
            <w:r>
              <w:t>Develop and implement Tier 1 School Wide Expectation and devise systems for monitoring and maintenance</w:t>
            </w:r>
          </w:p>
        </w:tc>
        <w:tc>
          <w:tcPr>
            <w:tcW w:w="7721" w:type="dxa"/>
            <w:tcMar>
              <w:top w:w="115" w:type="dxa"/>
              <w:left w:w="115" w:type="dxa"/>
              <w:bottom w:w="115" w:type="dxa"/>
              <w:right w:w="115" w:type="dxa"/>
            </w:tcMar>
          </w:tcPr>
          <w:p w14:paraId="29A5410A" w14:textId="77777777" w:rsidR="00A764B2" w:rsidRPr="00623208" w:rsidRDefault="00A764B2" w:rsidP="00A764B2">
            <w:pPr>
              <w:numPr>
                <w:ilvl w:val="0"/>
                <w:numId w:val="4"/>
              </w:numPr>
            </w:pPr>
            <w:r>
              <w:t>Discipline data</w:t>
            </w:r>
          </w:p>
        </w:tc>
      </w:tr>
      <w:tr w:rsidR="00A764B2" w:rsidRPr="00623208" w14:paraId="7E2EFF7D"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4000F764" w14:textId="77777777" w:rsidR="00A764B2" w:rsidRDefault="00A764B2" w:rsidP="005C409A">
            <w:r>
              <w:t xml:space="preserve">Develop and Systemize professional learning and staff discourse around one or two of the following </w:t>
            </w:r>
          </w:p>
          <w:p w14:paraId="001F9ECF" w14:textId="77777777" w:rsidR="00A764B2" w:rsidRPr="005C409A" w:rsidRDefault="00A764B2" w:rsidP="005C409A">
            <w:pPr>
              <w:ind w:left="720"/>
              <w:rPr>
                <w:szCs w:val="20"/>
              </w:rPr>
            </w:pPr>
            <w:r w:rsidRPr="005C409A">
              <w:rPr>
                <w:szCs w:val="20"/>
              </w:rPr>
              <w:t>Culturally relevant practices</w:t>
            </w:r>
          </w:p>
          <w:p w14:paraId="581C18C1" w14:textId="77777777" w:rsidR="00A764B2" w:rsidRPr="005C409A" w:rsidRDefault="00A764B2" w:rsidP="005C409A">
            <w:pPr>
              <w:ind w:left="720"/>
              <w:rPr>
                <w:szCs w:val="20"/>
              </w:rPr>
            </w:pPr>
            <w:r w:rsidRPr="005C409A">
              <w:rPr>
                <w:szCs w:val="20"/>
              </w:rPr>
              <w:t>Trauma informed practices</w:t>
            </w:r>
          </w:p>
          <w:p w14:paraId="48EE8EBD" w14:textId="77777777" w:rsidR="00A764B2" w:rsidRPr="005C409A" w:rsidRDefault="00A764B2" w:rsidP="005C409A">
            <w:pPr>
              <w:ind w:left="720"/>
              <w:rPr>
                <w:szCs w:val="20"/>
              </w:rPr>
            </w:pPr>
            <w:r w:rsidRPr="005C409A">
              <w:rPr>
                <w:szCs w:val="20"/>
              </w:rPr>
              <w:t>Engagement strategies with Poverty in Mind</w:t>
            </w:r>
          </w:p>
          <w:p w14:paraId="02E6BCBC" w14:textId="77777777" w:rsidR="00A764B2" w:rsidRPr="005C409A" w:rsidRDefault="00A764B2" w:rsidP="005C409A">
            <w:pPr>
              <w:ind w:left="720"/>
              <w:rPr>
                <w:szCs w:val="20"/>
              </w:rPr>
            </w:pPr>
            <w:r w:rsidRPr="005C409A">
              <w:rPr>
                <w:szCs w:val="20"/>
              </w:rPr>
              <w:t>Visible Learning Strategies</w:t>
            </w:r>
          </w:p>
          <w:p w14:paraId="68E32421" w14:textId="77777777" w:rsidR="00A764B2" w:rsidRPr="005C409A" w:rsidRDefault="00A764B2" w:rsidP="005C409A">
            <w:pPr>
              <w:ind w:left="720"/>
              <w:rPr>
                <w:szCs w:val="20"/>
              </w:rPr>
            </w:pPr>
            <w:r w:rsidRPr="005C409A">
              <w:rPr>
                <w:szCs w:val="20"/>
              </w:rPr>
              <w:t>Restorative practices</w:t>
            </w:r>
          </w:p>
        </w:tc>
        <w:tc>
          <w:tcPr>
            <w:tcW w:w="7721" w:type="dxa"/>
            <w:tcMar>
              <w:top w:w="115" w:type="dxa"/>
              <w:left w:w="115" w:type="dxa"/>
              <w:bottom w:w="115" w:type="dxa"/>
              <w:right w:w="115" w:type="dxa"/>
            </w:tcMar>
          </w:tcPr>
          <w:p w14:paraId="6CEDE9CB" w14:textId="77777777" w:rsidR="00A764B2" w:rsidRPr="00623208" w:rsidRDefault="00A764B2" w:rsidP="00A764B2">
            <w:pPr>
              <w:numPr>
                <w:ilvl w:val="0"/>
                <w:numId w:val="4"/>
              </w:numPr>
            </w:pPr>
            <w:r>
              <w:t>Number of professional learning opportunities (LID, Newsletters, Conversations, book studies)</w:t>
            </w:r>
          </w:p>
        </w:tc>
      </w:tr>
      <w:tr w:rsidR="00A764B2" w:rsidRPr="00623208" w14:paraId="4ABA1CD4" w14:textId="77777777" w:rsidTr="00DD469C">
        <w:tblPrEx>
          <w:tblCellMar>
            <w:top w:w="115" w:type="dxa"/>
            <w:left w:w="115" w:type="dxa"/>
            <w:bottom w:w="115" w:type="dxa"/>
            <w:right w:w="115" w:type="dxa"/>
          </w:tblCellMar>
        </w:tblPrEx>
        <w:tc>
          <w:tcPr>
            <w:tcW w:w="6674" w:type="dxa"/>
            <w:tcMar>
              <w:top w:w="115" w:type="dxa"/>
              <w:left w:w="115" w:type="dxa"/>
              <w:bottom w:w="115" w:type="dxa"/>
              <w:right w:w="115" w:type="dxa"/>
            </w:tcMar>
          </w:tcPr>
          <w:p w14:paraId="6C0C4A3B" w14:textId="77777777" w:rsidR="00A764B2" w:rsidRDefault="00A764B2" w:rsidP="005C409A">
            <w:r>
              <w:t>Use Panorama data to identity Tier 2 and Tier 3 and develop systems and strategies to provide targeted interventions</w:t>
            </w:r>
          </w:p>
        </w:tc>
        <w:tc>
          <w:tcPr>
            <w:tcW w:w="7721" w:type="dxa"/>
            <w:tcMar>
              <w:top w:w="115" w:type="dxa"/>
              <w:left w:w="115" w:type="dxa"/>
              <w:bottom w:w="115" w:type="dxa"/>
              <w:right w:w="115" w:type="dxa"/>
            </w:tcMar>
          </w:tcPr>
          <w:p w14:paraId="2E88A1F6" w14:textId="77777777" w:rsidR="00A764B2" w:rsidRPr="00623208" w:rsidRDefault="00A764B2" w:rsidP="00A764B2">
            <w:pPr>
              <w:numPr>
                <w:ilvl w:val="0"/>
                <w:numId w:val="4"/>
              </w:numPr>
            </w:pPr>
            <w:r>
              <w:t>Number of students moving from Tier 2 to Tier 1</w:t>
            </w:r>
          </w:p>
        </w:tc>
      </w:tr>
    </w:tbl>
    <w:p w14:paraId="21747D63" w14:textId="77777777" w:rsidR="00E83A80" w:rsidRDefault="00E83A80">
      <w:r>
        <w:rPr>
          <w:bCs/>
        </w:rPr>
        <w:br w:type="page"/>
      </w:r>
    </w:p>
    <w:tbl>
      <w:tblPr>
        <w:tblW w:w="14390" w:type="dxa"/>
        <w:tblCellMar>
          <w:left w:w="0" w:type="dxa"/>
          <w:right w:w="0" w:type="dxa"/>
        </w:tblCellMar>
        <w:tblLook w:val="04A0" w:firstRow="1" w:lastRow="0" w:firstColumn="1" w:lastColumn="0" w:noHBand="0" w:noVBand="1"/>
      </w:tblPr>
      <w:tblGrid>
        <w:gridCol w:w="6067"/>
        <w:gridCol w:w="8323"/>
      </w:tblGrid>
      <w:tr w:rsidR="00E83A80" w14:paraId="1B9280F2" w14:textId="77777777" w:rsidTr="00E83A80">
        <w:trPr>
          <w:trHeight w:val="625"/>
          <w:tblHeader/>
        </w:trPr>
        <w:tc>
          <w:tcPr>
            <w:tcW w:w="606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115" w:type="dxa"/>
              <w:left w:w="115" w:type="dxa"/>
              <w:bottom w:w="115" w:type="dxa"/>
              <w:right w:w="115" w:type="dxa"/>
            </w:tcMar>
            <w:hideMark/>
          </w:tcPr>
          <w:p w14:paraId="3D3277E8" w14:textId="43EACAD7" w:rsidR="00E83A80" w:rsidRDefault="00E83A80" w:rsidP="00842540">
            <w:pPr>
              <w:pStyle w:val="Heading2"/>
              <w:rPr>
                <w:rFonts w:ascii="Georgia" w:eastAsia="Times New Roman" w:hAnsi="Georgia"/>
                <w:b/>
                <w:bCs w:val="0"/>
                <w:sz w:val="20"/>
                <w:szCs w:val="20"/>
              </w:rPr>
            </w:pPr>
            <w:r>
              <w:rPr>
                <w:rFonts w:ascii="Georgia" w:eastAsia="Times New Roman" w:hAnsi="Georgia"/>
                <w:b/>
                <w:sz w:val="20"/>
                <w:szCs w:val="20"/>
              </w:rPr>
              <w:lastRenderedPageBreak/>
              <w:t xml:space="preserve">Attendance Action Items </w:t>
            </w:r>
          </w:p>
          <w:p w14:paraId="542EC99C"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 xml:space="preserve">(Actions that </w:t>
            </w:r>
            <w:r>
              <w:rPr>
                <w:rFonts w:ascii="Georgia" w:eastAsia="Times New Roman" w:hAnsi="Georgia"/>
                <w:b/>
                <w:color w:val="000000"/>
                <w:sz w:val="20"/>
                <w:szCs w:val="20"/>
              </w:rPr>
              <w:t>improve</w:t>
            </w:r>
            <w:r>
              <w:rPr>
                <w:rFonts w:ascii="Georgia" w:eastAsia="Times New Roman" w:hAnsi="Georgia"/>
                <w:color w:val="000000"/>
                <w:sz w:val="20"/>
                <w:szCs w:val="20"/>
              </w:rPr>
              <w:t xml:space="preserve"> performance towards outcomes)</w:t>
            </w:r>
          </w:p>
          <w:p w14:paraId="21F946B5"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What are you going to do?</w:t>
            </w:r>
          </w:p>
        </w:tc>
        <w:tc>
          <w:tcPr>
            <w:tcW w:w="8323" w:type="dxa"/>
            <w:tcBorders>
              <w:top w:val="single" w:sz="8" w:space="0" w:color="auto"/>
              <w:left w:val="nil"/>
              <w:bottom w:val="single" w:sz="8" w:space="0" w:color="auto"/>
              <w:right w:val="single" w:sz="8" w:space="0" w:color="auto"/>
            </w:tcBorders>
            <w:shd w:val="clear" w:color="auto" w:fill="BFBFBF" w:themeFill="background1" w:themeFillShade="BF"/>
            <w:noWrap/>
            <w:tcMar>
              <w:top w:w="115" w:type="dxa"/>
              <w:left w:w="115" w:type="dxa"/>
              <w:bottom w:w="115" w:type="dxa"/>
              <w:right w:w="115" w:type="dxa"/>
            </w:tcMar>
            <w:hideMark/>
          </w:tcPr>
          <w:p w14:paraId="731A49D8" w14:textId="77777777" w:rsidR="00E83A80" w:rsidRDefault="00E83A80" w:rsidP="00842540">
            <w:pPr>
              <w:pStyle w:val="Heading2"/>
              <w:rPr>
                <w:rFonts w:ascii="Georgia" w:eastAsia="Times New Roman" w:hAnsi="Georgia"/>
                <w:b/>
                <w:bCs w:val="0"/>
                <w:sz w:val="20"/>
                <w:szCs w:val="20"/>
              </w:rPr>
            </w:pPr>
            <w:r>
              <w:rPr>
                <w:rFonts w:ascii="Georgia" w:eastAsia="Times New Roman" w:hAnsi="Georgia"/>
                <w:b/>
                <w:color w:val="000000"/>
                <w:sz w:val="20"/>
                <w:szCs w:val="20"/>
              </w:rPr>
              <w:t xml:space="preserve">Key Performance Indicators (KPIs) </w:t>
            </w:r>
          </w:p>
          <w:p w14:paraId="528FD73B"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(Formative measures of actions)</w:t>
            </w:r>
          </w:p>
          <w:p w14:paraId="7340E4B2"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What measures will you use to determine the success of your action items?</w:t>
            </w:r>
          </w:p>
        </w:tc>
      </w:tr>
      <w:tr w:rsidR="00E83A80" w14:paraId="76FD8023" w14:textId="77777777" w:rsidTr="00E83A80">
        <w:trPr>
          <w:trHeight w:val="133"/>
        </w:trPr>
        <w:tc>
          <w:tcPr>
            <w:tcW w:w="6067"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5E697630" w14:textId="77777777" w:rsidR="00E83A80" w:rsidRPr="005C409A" w:rsidRDefault="00E83A80" w:rsidP="005C409A">
            <w:pPr>
              <w:pStyle w:val="NoSpacing"/>
              <w:rPr>
                <w:rFonts w:eastAsia="Times New Roman"/>
                <w:sz w:val="20"/>
                <w:szCs w:val="20"/>
              </w:rPr>
            </w:pPr>
            <w:r w:rsidRPr="005C409A">
              <w:rPr>
                <w:rFonts w:eastAsia="Times New Roman"/>
                <w:sz w:val="20"/>
                <w:szCs w:val="20"/>
              </w:rPr>
              <w:t xml:space="preserve">Communicate impact of absences on school success with students and families through regular and varied means: schoolwide lessons, newsletters, school website, postcards, conferences, social media, and individual meetings </w:t>
            </w:r>
          </w:p>
        </w:tc>
        <w:tc>
          <w:tcPr>
            <w:tcW w:w="8323" w:type="dxa"/>
            <w:tcBorders>
              <w:top w:val="nil"/>
              <w:left w:val="nil"/>
              <w:bottom w:val="single" w:sz="8" w:space="0" w:color="auto"/>
              <w:right w:val="single" w:sz="8" w:space="0" w:color="auto"/>
            </w:tcBorders>
            <w:tcMar>
              <w:top w:w="115" w:type="dxa"/>
              <w:left w:w="115" w:type="dxa"/>
              <w:bottom w:w="115" w:type="dxa"/>
              <w:right w:w="115" w:type="dxa"/>
            </w:tcMar>
          </w:tcPr>
          <w:p w14:paraId="0EE80B13" w14:textId="77777777" w:rsidR="00E83A80" w:rsidRPr="005C409A" w:rsidRDefault="00E83A80" w:rsidP="00842540">
            <w:pPr>
              <w:pStyle w:val="NoSpacing"/>
              <w:numPr>
                <w:ilvl w:val="0"/>
                <w:numId w:val="4"/>
              </w:numPr>
              <w:rPr>
                <w:rFonts w:eastAsia="Times New Roman"/>
                <w:sz w:val="20"/>
                <w:szCs w:val="20"/>
              </w:rPr>
            </w:pPr>
            <w:r w:rsidRPr="005C409A">
              <w:rPr>
                <w:rFonts w:eastAsia="Times New Roman"/>
                <w:sz w:val="20"/>
                <w:szCs w:val="20"/>
              </w:rPr>
              <w:t xml:space="preserve">Schoolwide absences and rate by month, both overall and disaggregated by race/ethnicity, SES, and program  </w:t>
            </w:r>
          </w:p>
        </w:tc>
      </w:tr>
      <w:tr w:rsidR="00E83A80" w14:paraId="3C40BE28" w14:textId="77777777" w:rsidTr="00E83A80">
        <w:trPr>
          <w:trHeight w:val="266"/>
        </w:trPr>
        <w:tc>
          <w:tcPr>
            <w:tcW w:w="6067"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7629AD4E" w14:textId="77777777" w:rsidR="00E83A80" w:rsidRPr="005C409A" w:rsidRDefault="00E83A80" w:rsidP="005C409A">
            <w:pPr>
              <w:pStyle w:val="NoSpacing"/>
              <w:rPr>
                <w:rFonts w:eastAsia="Times New Roman"/>
                <w:sz w:val="20"/>
                <w:szCs w:val="20"/>
              </w:rPr>
            </w:pPr>
            <w:r w:rsidRPr="005C409A">
              <w:rPr>
                <w:rFonts w:eastAsia="Times New Roman"/>
                <w:sz w:val="20"/>
                <w:szCs w:val="20"/>
              </w:rPr>
              <w:t>Monitor attendance and develop action plans during on-time graduation/social-emotional learning intervention process for students who are at risk of becoming chronically absent</w:t>
            </w:r>
          </w:p>
        </w:tc>
        <w:tc>
          <w:tcPr>
            <w:tcW w:w="8323" w:type="dxa"/>
            <w:tcBorders>
              <w:top w:val="nil"/>
              <w:left w:val="nil"/>
              <w:bottom w:val="single" w:sz="8" w:space="0" w:color="auto"/>
              <w:right w:val="single" w:sz="8" w:space="0" w:color="auto"/>
            </w:tcBorders>
            <w:tcMar>
              <w:top w:w="115" w:type="dxa"/>
              <w:left w:w="115" w:type="dxa"/>
              <w:bottom w:w="115" w:type="dxa"/>
              <w:right w:w="115" w:type="dxa"/>
            </w:tcMar>
          </w:tcPr>
          <w:p w14:paraId="37EA8D6F" w14:textId="77777777" w:rsidR="00E83A80" w:rsidRPr="005C409A" w:rsidRDefault="00E83A80" w:rsidP="00842540">
            <w:pPr>
              <w:pStyle w:val="NoSpacing"/>
              <w:numPr>
                <w:ilvl w:val="0"/>
                <w:numId w:val="4"/>
              </w:numPr>
              <w:rPr>
                <w:rFonts w:eastAsia="Times New Roman"/>
                <w:sz w:val="20"/>
                <w:szCs w:val="20"/>
              </w:rPr>
            </w:pPr>
            <w:r w:rsidRPr="005C409A">
              <w:rPr>
                <w:rFonts w:eastAsia="Times New Roman"/>
                <w:sz w:val="20"/>
                <w:szCs w:val="20"/>
              </w:rPr>
              <w:t>Number of students identified as chronically absent or miss 10% of school days</w:t>
            </w:r>
          </w:p>
        </w:tc>
      </w:tr>
      <w:tr w:rsidR="00E83A80" w14:paraId="665D2DC0" w14:textId="77777777" w:rsidTr="00E83A80">
        <w:trPr>
          <w:trHeight w:val="266"/>
        </w:trPr>
        <w:tc>
          <w:tcPr>
            <w:tcW w:w="6067"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1ACBCE6A" w14:textId="77777777" w:rsidR="00E83A80" w:rsidRPr="005C409A" w:rsidRDefault="00E83A80" w:rsidP="005C409A">
            <w:pPr>
              <w:pStyle w:val="NoSpacing"/>
              <w:rPr>
                <w:rFonts w:eastAsia="Times New Roman"/>
                <w:sz w:val="20"/>
                <w:szCs w:val="20"/>
              </w:rPr>
            </w:pPr>
            <w:r w:rsidRPr="005C409A">
              <w:rPr>
                <w:rFonts w:eastAsia="Times New Roman"/>
                <w:sz w:val="20"/>
                <w:szCs w:val="20"/>
              </w:rPr>
              <w:t>Implement home visits, community truancy boards (CTB), and agency referrals to provide support to students who have missed 10% of school days and their families</w:t>
            </w:r>
          </w:p>
        </w:tc>
        <w:tc>
          <w:tcPr>
            <w:tcW w:w="8323" w:type="dxa"/>
            <w:tcBorders>
              <w:top w:val="nil"/>
              <w:left w:val="nil"/>
              <w:bottom w:val="single" w:sz="8" w:space="0" w:color="auto"/>
              <w:right w:val="single" w:sz="8" w:space="0" w:color="auto"/>
            </w:tcBorders>
            <w:tcMar>
              <w:top w:w="115" w:type="dxa"/>
              <w:left w:w="115" w:type="dxa"/>
              <w:bottom w:w="115" w:type="dxa"/>
              <w:right w:w="115" w:type="dxa"/>
            </w:tcMar>
          </w:tcPr>
          <w:p w14:paraId="17BA6FBC" w14:textId="77777777" w:rsidR="00E83A80" w:rsidRPr="005C409A" w:rsidRDefault="00E83A80" w:rsidP="00842540">
            <w:pPr>
              <w:pStyle w:val="NoSpacing"/>
              <w:numPr>
                <w:ilvl w:val="0"/>
                <w:numId w:val="4"/>
              </w:numPr>
              <w:rPr>
                <w:rFonts w:eastAsia="Times New Roman"/>
                <w:sz w:val="20"/>
                <w:szCs w:val="20"/>
              </w:rPr>
            </w:pPr>
            <w:r w:rsidRPr="005C409A">
              <w:rPr>
                <w:rFonts w:eastAsia="Times New Roman"/>
                <w:sz w:val="20"/>
                <w:szCs w:val="20"/>
              </w:rPr>
              <w:t>Attendance rates of students who receive home visit, engage in CTB, and/or are referred to outside agencies following the intervention</w:t>
            </w:r>
          </w:p>
        </w:tc>
      </w:tr>
    </w:tbl>
    <w:p w14:paraId="60F0CF46" w14:textId="77777777" w:rsidR="00A764B2" w:rsidRDefault="00A764B2" w:rsidP="00A764B2"/>
    <w:tbl>
      <w:tblPr>
        <w:tblStyle w:val="TableGrid"/>
        <w:tblW w:w="14395" w:type="dxa"/>
        <w:tblLook w:val="04A0" w:firstRow="1" w:lastRow="0" w:firstColumn="1" w:lastColumn="0" w:noHBand="0" w:noVBand="1"/>
      </w:tblPr>
      <w:tblGrid>
        <w:gridCol w:w="6696"/>
        <w:gridCol w:w="7699"/>
      </w:tblGrid>
      <w:tr w:rsidR="00A764B2" w14:paraId="2E35BD67" w14:textId="77777777" w:rsidTr="00A764B2">
        <w:tc>
          <w:tcPr>
            <w:tcW w:w="6696" w:type="dxa"/>
            <w:shd w:val="clear" w:color="auto" w:fill="BFBFBF" w:themeFill="background1" w:themeFillShade="BF"/>
            <w:noWrap/>
            <w:hideMark/>
          </w:tcPr>
          <w:p w14:paraId="6BDC5751" w14:textId="77777777" w:rsidR="00A764B2" w:rsidRDefault="00A764B2" w:rsidP="00A764B2">
            <w:pPr>
              <w:keepNext/>
              <w:rPr>
                <w:b/>
                <w:bCs/>
                <w:szCs w:val="20"/>
              </w:rPr>
            </w:pPr>
            <w:r>
              <w:rPr>
                <w:b/>
                <w:bCs/>
                <w:szCs w:val="20"/>
              </w:rPr>
              <w:t>Instructional Technology</w:t>
            </w:r>
            <w:r>
              <w:rPr>
                <w:b/>
                <w:bCs/>
                <w:color w:val="000000"/>
                <w:szCs w:val="20"/>
              </w:rPr>
              <w:t xml:space="preserve"> Action Items </w:t>
            </w:r>
          </w:p>
          <w:p w14:paraId="7F0EC1EC" w14:textId="77777777" w:rsidR="00A764B2" w:rsidRDefault="00A764B2" w:rsidP="00A764B2">
            <w:pPr>
              <w:keepNext/>
              <w:rPr>
                <w:szCs w:val="20"/>
              </w:rPr>
            </w:pPr>
            <w:r>
              <w:rPr>
                <w:color w:val="000000"/>
                <w:szCs w:val="20"/>
              </w:rPr>
              <w:t xml:space="preserve">(Actions that </w:t>
            </w:r>
            <w:r>
              <w:rPr>
                <w:b/>
                <w:bCs/>
                <w:color w:val="000000"/>
                <w:szCs w:val="20"/>
              </w:rPr>
              <w:t>improve</w:t>
            </w:r>
            <w:r>
              <w:rPr>
                <w:color w:val="000000"/>
                <w:szCs w:val="20"/>
              </w:rPr>
              <w:t xml:space="preserve"> performance towards outcomes)</w:t>
            </w:r>
          </w:p>
          <w:p w14:paraId="7432728B" w14:textId="77777777" w:rsidR="00A764B2" w:rsidRDefault="00A764B2" w:rsidP="00A764B2">
            <w:pPr>
              <w:keepNext/>
              <w:rPr>
                <w:szCs w:val="20"/>
              </w:rPr>
            </w:pPr>
            <w:r>
              <w:rPr>
                <w:color w:val="000000"/>
                <w:szCs w:val="20"/>
              </w:rPr>
              <w:t>What are you going to do?</w:t>
            </w:r>
          </w:p>
        </w:tc>
        <w:tc>
          <w:tcPr>
            <w:tcW w:w="7699" w:type="dxa"/>
            <w:shd w:val="clear" w:color="auto" w:fill="BFBFBF" w:themeFill="background1" w:themeFillShade="BF"/>
            <w:noWrap/>
            <w:hideMark/>
          </w:tcPr>
          <w:p w14:paraId="4E61296B" w14:textId="77777777" w:rsidR="00A764B2" w:rsidRDefault="00A764B2" w:rsidP="00A764B2">
            <w:pPr>
              <w:keepNext/>
              <w:rPr>
                <w:b/>
                <w:bCs/>
                <w:szCs w:val="20"/>
              </w:rPr>
            </w:pPr>
            <w:r>
              <w:rPr>
                <w:b/>
                <w:bCs/>
                <w:color w:val="000000"/>
                <w:szCs w:val="20"/>
              </w:rPr>
              <w:t xml:space="preserve">Key Performance Indicators (KPIs) </w:t>
            </w:r>
          </w:p>
          <w:p w14:paraId="007ECF82" w14:textId="77777777" w:rsidR="00A764B2" w:rsidRDefault="00A764B2" w:rsidP="00A764B2">
            <w:pPr>
              <w:keepNext/>
              <w:rPr>
                <w:szCs w:val="20"/>
              </w:rPr>
            </w:pPr>
            <w:r>
              <w:rPr>
                <w:color w:val="000000"/>
                <w:szCs w:val="20"/>
              </w:rPr>
              <w:t>(Formative measures of actions)</w:t>
            </w:r>
          </w:p>
          <w:p w14:paraId="1BEB5557" w14:textId="77777777" w:rsidR="00A764B2" w:rsidRDefault="00A764B2" w:rsidP="00A764B2">
            <w:pPr>
              <w:keepNext/>
              <w:rPr>
                <w:szCs w:val="20"/>
              </w:rPr>
            </w:pPr>
            <w:r>
              <w:rPr>
                <w:color w:val="000000"/>
                <w:szCs w:val="20"/>
              </w:rPr>
              <w:t>What measures will you use to determine the success of your action items?</w:t>
            </w:r>
          </w:p>
        </w:tc>
      </w:tr>
      <w:tr w:rsidR="00A764B2" w14:paraId="69DC2D05" w14:textId="77777777" w:rsidTr="00A764B2">
        <w:trPr>
          <w:trHeight w:val="144"/>
        </w:trPr>
        <w:tc>
          <w:tcPr>
            <w:tcW w:w="6696" w:type="dxa"/>
            <w:hideMark/>
          </w:tcPr>
          <w:p w14:paraId="5EAFF2BE" w14:textId="77777777" w:rsidR="00A764B2" w:rsidRDefault="00A764B2" w:rsidP="005C409A">
            <w:pPr>
              <w:rPr>
                <w:rFonts w:eastAsia="Times New Roman"/>
                <w:szCs w:val="20"/>
              </w:rPr>
            </w:pPr>
            <w:r>
              <w:rPr>
                <w:rFonts w:eastAsia="Times New Roman"/>
                <w:szCs w:val="20"/>
              </w:rPr>
              <w:t>Facilitated planning for grade level integration within specific lessons or units where there are intentional opportunities for students to design, create, make or otherwise add value in their work that is unique to the student.</w:t>
            </w:r>
          </w:p>
        </w:tc>
        <w:tc>
          <w:tcPr>
            <w:tcW w:w="7699" w:type="dxa"/>
            <w:hideMark/>
          </w:tcPr>
          <w:p w14:paraId="1F004ECF" w14:textId="77777777" w:rsidR="00A764B2" w:rsidRDefault="00A764B2" w:rsidP="00A764B2">
            <w:pPr>
              <w:numPr>
                <w:ilvl w:val="0"/>
                <w:numId w:val="12"/>
              </w:numPr>
              <w:rPr>
                <w:rFonts w:eastAsia="Times New Roman"/>
                <w:szCs w:val="20"/>
              </w:rPr>
            </w:pPr>
            <w:r>
              <w:rPr>
                <w:rFonts w:eastAsia="Times New Roman"/>
                <w:szCs w:val="20"/>
              </w:rPr>
              <w:t>Integration of appropriate creation tools the support the learning objectives within student exhibitions of learning</w:t>
            </w:r>
          </w:p>
        </w:tc>
      </w:tr>
      <w:tr w:rsidR="00A764B2" w14:paraId="3F428F1A" w14:textId="77777777" w:rsidTr="00A764B2">
        <w:trPr>
          <w:trHeight w:val="288"/>
        </w:trPr>
        <w:tc>
          <w:tcPr>
            <w:tcW w:w="6696" w:type="dxa"/>
            <w:hideMark/>
          </w:tcPr>
          <w:p w14:paraId="3EB80025" w14:textId="77777777" w:rsidR="00A764B2" w:rsidRDefault="00A764B2" w:rsidP="005C409A">
            <w:pPr>
              <w:rPr>
                <w:rFonts w:eastAsia="Times New Roman"/>
                <w:szCs w:val="20"/>
              </w:rPr>
            </w:pPr>
            <w:r>
              <w:rPr>
                <w:rFonts w:eastAsia="Times New Roman"/>
                <w:szCs w:val="20"/>
              </w:rPr>
              <w:t xml:space="preserve">Facilitated planning for grade level integration within specific lessons or units where students </w:t>
            </w:r>
            <w:proofErr w:type="gramStart"/>
            <w:r>
              <w:rPr>
                <w:rFonts w:eastAsia="Times New Roman"/>
                <w:szCs w:val="20"/>
              </w:rPr>
              <w:t>are able to</w:t>
            </w:r>
            <w:proofErr w:type="gramEnd"/>
            <w:r>
              <w:rPr>
                <w:rFonts w:eastAsia="Times New Roman"/>
                <w:szCs w:val="20"/>
              </w:rPr>
              <w:t xml:space="preserve"> take on an authentic societal role and utilize appropriate technologies as part of their learning.</w:t>
            </w:r>
          </w:p>
        </w:tc>
        <w:tc>
          <w:tcPr>
            <w:tcW w:w="7699" w:type="dxa"/>
            <w:hideMark/>
          </w:tcPr>
          <w:p w14:paraId="33EA516D" w14:textId="77777777" w:rsidR="00A764B2" w:rsidRDefault="00A764B2" w:rsidP="00A764B2">
            <w:pPr>
              <w:numPr>
                <w:ilvl w:val="0"/>
                <w:numId w:val="12"/>
              </w:numPr>
              <w:rPr>
                <w:rFonts w:eastAsia="Times New Roman"/>
                <w:szCs w:val="20"/>
              </w:rPr>
            </w:pPr>
            <w:r>
              <w:rPr>
                <w:rFonts w:eastAsia="Times New Roman"/>
                <w:szCs w:val="20"/>
              </w:rPr>
              <w:t>Integration of domain-specific digital tools that support the learning objectives within student exhibitions of learning</w:t>
            </w:r>
          </w:p>
        </w:tc>
      </w:tr>
      <w:tr w:rsidR="00A764B2" w14:paraId="01F205C6" w14:textId="77777777" w:rsidTr="00A764B2">
        <w:trPr>
          <w:trHeight w:val="288"/>
        </w:trPr>
        <w:tc>
          <w:tcPr>
            <w:tcW w:w="6696" w:type="dxa"/>
            <w:hideMark/>
          </w:tcPr>
          <w:p w14:paraId="77789D60" w14:textId="77777777" w:rsidR="00A764B2" w:rsidRDefault="00A764B2" w:rsidP="005C409A">
            <w:pPr>
              <w:rPr>
                <w:rFonts w:eastAsia="Times New Roman"/>
                <w:szCs w:val="20"/>
              </w:rPr>
            </w:pPr>
            <w:r>
              <w:rPr>
                <w:rFonts w:eastAsia="Times New Roman"/>
                <w:szCs w:val="20"/>
              </w:rPr>
              <w:t>Facilitated planning for grade level integration within specific lessons or units where students are connecting to experts and/or audiences beyond the classroom using appropriate digital technologies to facilitate communication processes.</w:t>
            </w:r>
          </w:p>
        </w:tc>
        <w:tc>
          <w:tcPr>
            <w:tcW w:w="7699" w:type="dxa"/>
            <w:hideMark/>
          </w:tcPr>
          <w:p w14:paraId="693A7045" w14:textId="77777777" w:rsidR="00A764B2" w:rsidRDefault="00A764B2" w:rsidP="00A764B2">
            <w:pPr>
              <w:numPr>
                <w:ilvl w:val="0"/>
                <w:numId w:val="12"/>
              </w:numPr>
              <w:rPr>
                <w:rFonts w:eastAsia="Times New Roman"/>
                <w:szCs w:val="20"/>
              </w:rPr>
            </w:pPr>
            <w:r>
              <w:rPr>
                <w:rFonts w:eastAsia="Times New Roman"/>
                <w:szCs w:val="20"/>
              </w:rPr>
              <w:t>Integration of age-appropriate, safe communication digital tools that support the learning objectives throughout a lesson and or unit of study</w:t>
            </w:r>
          </w:p>
        </w:tc>
      </w:tr>
    </w:tbl>
    <w:p w14:paraId="43191532" w14:textId="344EF050" w:rsidR="00A91A62" w:rsidRDefault="00A91A62" w:rsidP="00A91A62">
      <w:pPr>
        <w:pStyle w:val="NoSpacing"/>
      </w:pPr>
    </w:p>
    <w:p w14:paraId="0A82D058" w14:textId="77777777" w:rsidR="00A91A62" w:rsidRDefault="00A91A62" w:rsidP="00A91A62"/>
    <w:tbl>
      <w:tblPr>
        <w:tblStyle w:val="TableGrid"/>
        <w:tblW w:w="14395" w:type="dxa"/>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141"/>
        <w:gridCol w:w="2555"/>
        <w:gridCol w:w="7699"/>
      </w:tblGrid>
      <w:tr w:rsidR="00A91A62" w:rsidRPr="000F7826" w14:paraId="77FF44E7" w14:textId="77777777" w:rsidTr="14656294">
        <w:trPr>
          <w:trHeight w:val="583"/>
        </w:trPr>
        <w:tc>
          <w:tcPr>
            <w:tcW w:w="4141" w:type="dxa"/>
            <w:shd w:val="clear" w:color="auto" w:fill="BFBFBF" w:themeFill="background1" w:themeFillShade="BF"/>
            <w:tcMar>
              <w:top w:w="115" w:type="dxa"/>
              <w:left w:w="115" w:type="dxa"/>
              <w:bottom w:w="115" w:type="dxa"/>
              <w:right w:w="115" w:type="dxa"/>
            </w:tcMar>
          </w:tcPr>
          <w:p w14:paraId="577F8919" w14:textId="77777777" w:rsidR="00A91A62" w:rsidRDefault="00A91A62" w:rsidP="00A764B2">
            <w:pPr>
              <w:pStyle w:val="Heading1"/>
              <w:spacing w:before="40"/>
              <w:outlineLvl w:val="0"/>
              <w:rPr>
                <w:rFonts w:ascii="Georgia" w:hAnsi="Georgia"/>
              </w:rPr>
            </w:pPr>
            <w:r>
              <w:rPr>
                <w:rFonts w:ascii="Georgia" w:hAnsi="Georgia"/>
              </w:rPr>
              <w:lastRenderedPageBreak/>
              <w:t>SIP ACTION PLAN</w:t>
            </w:r>
          </w:p>
          <w:p w14:paraId="52BB68B6" w14:textId="77777777" w:rsidR="00A91A62" w:rsidRDefault="00A91A62" w:rsidP="00A764B2"/>
          <w:p w14:paraId="7AACE5C8" w14:textId="7432BCE8" w:rsidR="00A91A62" w:rsidRPr="00A91A62" w:rsidRDefault="14656294" w:rsidP="00A764B2">
            <w:pPr>
              <w:pStyle w:val="NoSpacing"/>
              <w:rPr>
                <w:b/>
              </w:rPr>
            </w:pPr>
            <w:r w:rsidRPr="14656294">
              <w:rPr>
                <w:b/>
                <w:bCs/>
                <w:highlight w:val="yellow"/>
              </w:rPr>
              <w:t>MIDDLE SCHOOL</w:t>
            </w:r>
          </w:p>
          <w:p w14:paraId="55F8176D" w14:textId="77777777" w:rsidR="00A91A62" w:rsidRPr="001549D0" w:rsidRDefault="00A91A62" w:rsidP="00A764B2">
            <w:pPr>
              <w:pStyle w:val="NoSpacing"/>
              <w:spacing w:before="320"/>
              <w:rPr>
                <w:b/>
              </w:rPr>
            </w:pPr>
          </w:p>
        </w:tc>
        <w:tc>
          <w:tcPr>
            <w:tcW w:w="10254" w:type="dxa"/>
            <w:gridSpan w:val="2"/>
            <w:shd w:val="clear" w:color="auto" w:fill="BFBFBF" w:themeFill="background1" w:themeFillShade="BF"/>
          </w:tcPr>
          <w:p w14:paraId="29A78E7C" w14:textId="77777777" w:rsidR="00A91A62" w:rsidRPr="007E2BCA" w:rsidRDefault="00A91A62" w:rsidP="00A764B2">
            <w:pPr>
              <w:spacing w:before="60"/>
              <w:rPr>
                <w:b/>
              </w:rPr>
            </w:pPr>
            <w:r w:rsidRPr="007E2BCA">
              <w:rPr>
                <w:b/>
                <w:sz w:val="24"/>
              </w:rPr>
              <w:t>Key Performance Outcome:</w:t>
            </w:r>
          </w:p>
          <w:p w14:paraId="1C11F561" w14:textId="77777777" w:rsidR="00A91A62" w:rsidRPr="000F7826" w:rsidRDefault="00A91A62" w:rsidP="00A764B2">
            <w:pPr>
              <w:spacing w:before="120" w:after="120"/>
              <w:rPr>
                <w:szCs w:val="19"/>
              </w:rPr>
            </w:pPr>
            <w:r>
              <w:t xml:space="preserve">90% of students will </w:t>
            </w:r>
            <w:r w:rsidRPr="00A97E5D">
              <w:t xml:space="preserve">meet standard on the Smarter Balanced Assessment (SBA) </w:t>
            </w:r>
            <w:r>
              <w:t>by 2027 and the median student growth percentile will be 75% by 2027.</w:t>
            </w:r>
          </w:p>
        </w:tc>
      </w:tr>
      <w:tr w:rsidR="00A91A62" w:rsidRPr="000F7826" w14:paraId="5DB1B554" w14:textId="77777777" w:rsidTr="14656294">
        <w:tblPrEx>
          <w:tblBorders>
            <w:insideH w:val="single" w:sz="4" w:space="0" w:color="auto"/>
            <w:insideV w:val="single" w:sz="4" w:space="0" w:color="auto"/>
          </w:tblBorders>
        </w:tblPrEx>
        <w:trPr>
          <w:tblHeader/>
        </w:trPr>
        <w:tc>
          <w:tcPr>
            <w:tcW w:w="6696" w:type="dxa"/>
            <w:gridSpan w:val="2"/>
            <w:shd w:val="clear" w:color="auto" w:fill="BFBFBF" w:themeFill="background1" w:themeFillShade="BF"/>
            <w:noWrap/>
            <w:tcMar>
              <w:top w:w="115" w:type="dxa"/>
              <w:left w:w="115" w:type="dxa"/>
              <w:bottom w:w="115" w:type="dxa"/>
              <w:right w:w="115" w:type="dxa"/>
            </w:tcMar>
          </w:tcPr>
          <w:p w14:paraId="17035ABD" w14:textId="77777777" w:rsidR="00A91A62" w:rsidRPr="000F7826" w:rsidRDefault="00A91A62" w:rsidP="00A764B2">
            <w:pPr>
              <w:pStyle w:val="Heading2"/>
              <w:outlineLvl w:val="1"/>
              <w:rPr>
                <w:rFonts w:ascii="Georgia" w:hAnsi="Georgia"/>
                <w:b/>
                <w:sz w:val="20"/>
                <w:szCs w:val="22"/>
              </w:rPr>
            </w:pPr>
            <w:r w:rsidRPr="000F7826">
              <w:rPr>
                <w:rFonts w:ascii="Georgia" w:hAnsi="Georgia"/>
                <w:b/>
                <w:sz w:val="20"/>
                <w:szCs w:val="22"/>
              </w:rPr>
              <w:t xml:space="preserve">Reading Action Items </w:t>
            </w:r>
          </w:p>
          <w:p w14:paraId="76BCD235"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44D93B62"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What are you going to do?</w:t>
            </w:r>
          </w:p>
        </w:tc>
        <w:tc>
          <w:tcPr>
            <w:tcW w:w="7699" w:type="dxa"/>
            <w:shd w:val="clear" w:color="auto" w:fill="BFBFBF" w:themeFill="background1" w:themeFillShade="BF"/>
            <w:noWrap/>
            <w:tcMar>
              <w:top w:w="115" w:type="dxa"/>
              <w:left w:w="115" w:type="dxa"/>
              <w:bottom w:w="115" w:type="dxa"/>
              <w:right w:w="115" w:type="dxa"/>
            </w:tcMar>
          </w:tcPr>
          <w:p w14:paraId="5CC7E974" w14:textId="77777777" w:rsidR="00A91A62" w:rsidRPr="000F7826" w:rsidRDefault="00A91A62" w:rsidP="00A764B2">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7C53F296"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(Formative measures of actions)</w:t>
            </w:r>
          </w:p>
          <w:p w14:paraId="3B8E5077" w14:textId="77777777" w:rsidR="00A91A62" w:rsidRPr="000F7826" w:rsidRDefault="00A91A62" w:rsidP="00A764B2">
            <w:pPr>
              <w:pStyle w:val="Heading2"/>
              <w:outlineLvl w:val="1"/>
              <w:rPr>
                <w:rFonts w:ascii="Georgia" w:hAnsi="Georgia"/>
                <w:sz w:val="20"/>
                <w:szCs w:val="22"/>
              </w:rPr>
            </w:pPr>
            <w:r w:rsidRPr="00F56E80">
              <w:rPr>
                <w:rFonts w:ascii="Georgia" w:hAnsi="Georgia"/>
                <w:sz w:val="20"/>
                <w:szCs w:val="22"/>
              </w:rPr>
              <w:t>What is the measure of student learning that would predict strand level pro</w:t>
            </w:r>
            <w:r>
              <w:rPr>
                <w:rFonts w:ascii="Georgia" w:hAnsi="Georgia"/>
                <w:sz w:val="20"/>
                <w:szCs w:val="22"/>
              </w:rPr>
              <w:t>ficiency performance on the SBA</w:t>
            </w:r>
            <w:r w:rsidRPr="000F7826">
              <w:rPr>
                <w:rFonts w:ascii="Georgia" w:hAnsi="Georgia"/>
                <w:sz w:val="20"/>
                <w:szCs w:val="22"/>
              </w:rPr>
              <w:t>?</w:t>
            </w:r>
          </w:p>
        </w:tc>
      </w:tr>
      <w:tr w:rsidR="00475655" w:rsidRPr="000F7826" w14:paraId="2F014C98" w14:textId="77777777" w:rsidTr="14656294">
        <w:tblPrEx>
          <w:tblBorders>
            <w:insideH w:val="single" w:sz="4" w:space="0" w:color="auto"/>
            <w:insideV w:val="single" w:sz="4" w:space="0" w:color="auto"/>
          </w:tblBorders>
        </w:tblPrEx>
        <w:trPr>
          <w:trHeight w:val="144"/>
        </w:trPr>
        <w:tc>
          <w:tcPr>
            <w:tcW w:w="6696" w:type="dxa"/>
            <w:gridSpan w:val="2"/>
            <w:tcMar>
              <w:top w:w="115" w:type="dxa"/>
              <w:left w:w="115" w:type="dxa"/>
              <w:bottom w:w="115" w:type="dxa"/>
              <w:right w:w="115" w:type="dxa"/>
            </w:tcMar>
          </w:tcPr>
          <w:p w14:paraId="05863807" w14:textId="6F679195" w:rsidR="00475655" w:rsidRPr="000F7826" w:rsidRDefault="14656294" w:rsidP="00E83A80">
            <w:pPr>
              <w:pStyle w:val="NoSpacing"/>
              <w:rPr>
                <w:rFonts w:eastAsia="Georgia" w:cs="Georgia"/>
                <w:color w:val="000000" w:themeColor="text1"/>
                <w:sz w:val="20"/>
                <w:szCs w:val="20"/>
              </w:rPr>
            </w:pPr>
            <w:r w:rsidRPr="14656294">
              <w:rPr>
                <w:rFonts w:eastAsia="Georgia" w:cs="Georgia"/>
                <w:color w:val="000000" w:themeColor="text1"/>
                <w:sz w:val="20"/>
                <w:szCs w:val="20"/>
              </w:rPr>
              <w:t xml:space="preserve">Build students’ </w:t>
            </w:r>
            <w:r w:rsidRPr="14656294">
              <w:rPr>
                <w:rFonts w:eastAsia="Georgia" w:cs="Georgia"/>
                <w:b/>
                <w:bCs/>
                <w:color w:val="000000" w:themeColor="text1"/>
                <w:sz w:val="20"/>
                <w:szCs w:val="20"/>
              </w:rPr>
              <w:t>academic and content-specific vocabulary</w:t>
            </w:r>
            <w:r w:rsidRPr="14656294">
              <w:rPr>
                <w:rFonts w:eastAsia="Georgia" w:cs="Georgia"/>
                <w:color w:val="000000" w:themeColor="text1"/>
                <w:sz w:val="20"/>
                <w:szCs w:val="20"/>
              </w:rPr>
              <w:t xml:space="preserve"> through explicit instruction of vocabulary and vocabulary strategies (e.g., determining the meaning of words in context); strengthen language acquisition and fluency through meaningful use of vocabulary in context</w:t>
            </w:r>
          </w:p>
        </w:tc>
        <w:tc>
          <w:tcPr>
            <w:tcW w:w="7699" w:type="dxa"/>
            <w:tcMar>
              <w:top w:w="115" w:type="dxa"/>
              <w:left w:w="115" w:type="dxa"/>
              <w:bottom w:w="115" w:type="dxa"/>
              <w:right w:w="115" w:type="dxa"/>
            </w:tcMar>
          </w:tcPr>
          <w:p w14:paraId="1C530109" w14:textId="325676C3" w:rsidR="00003A24" w:rsidRDefault="14656294" w:rsidP="006B53F6">
            <w:pPr>
              <w:pStyle w:val="NoSpacing"/>
              <w:numPr>
                <w:ilvl w:val="0"/>
                <w:numId w:val="6"/>
              </w:numPr>
              <w:rPr>
                <w:rFonts w:eastAsia="Georgia" w:cs="Georgia"/>
                <w:color w:val="000000" w:themeColor="text1"/>
                <w:sz w:val="20"/>
                <w:szCs w:val="20"/>
              </w:rPr>
            </w:pPr>
            <w:r w:rsidRPr="14656294">
              <w:rPr>
                <w:rFonts w:eastAsia="Georgia" w:cs="Georgia"/>
                <w:color w:val="000000" w:themeColor="text1"/>
                <w:sz w:val="20"/>
                <w:szCs w:val="20"/>
              </w:rPr>
              <w:t>Language/Vocabulary Interim Assessment Block (IAB) scores</w:t>
            </w:r>
          </w:p>
          <w:p w14:paraId="34942FFF" w14:textId="23603782" w:rsidR="00475655" w:rsidRDefault="14656294" w:rsidP="006B53F6">
            <w:pPr>
              <w:pStyle w:val="NoSpacing"/>
              <w:numPr>
                <w:ilvl w:val="0"/>
                <w:numId w:val="6"/>
              </w:numPr>
              <w:rPr>
                <w:rFonts w:eastAsia="Georgia" w:cs="Georgia"/>
                <w:color w:val="000000" w:themeColor="text1"/>
                <w:sz w:val="20"/>
                <w:szCs w:val="20"/>
              </w:rPr>
            </w:pPr>
            <w:proofErr w:type="spellStart"/>
            <w:r w:rsidRPr="14656294">
              <w:rPr>
                <w:rFonts w:eastAsia="Georgia" w:cs="Georgia"/>
                <w:i/>
                <w:iCs/>
                <w:color w:val="000000" w:themeColor="text1"/>
                <w:sz w:val="20"/>
                <w:szCs w:val="20"/>
              </w:rPr>
              <w:t>SpringBoard</w:t>
            </w:r>
            <w:proofErr w:type="spellEnd"/>
            <w:r w:rsidRPr="14656294">
              <w:rPr>
                <w:rFonts w:eastAsia="Georgia" w:cs="Georgia"/>
                <w:color w:val="000000" w:themeColor="text1"/>
                <w:sz w:val="20"/>
                <w:szCs w:val="20"/>
              </w:rPr>
              <w:t xml:space="preserve"> unit test scores</w:t>
            </w:r>
          </w:p>
          <w:p w14:paraId="6DC6272F" w14:textId="167E2900" w:rsidR="005C320F" w:rsidRPr="005C320F" w:rsidRDefault="00B369AC" w:rsidP="00B82732">
            <w:pPr>
              <w:pStyle w:val="NoSpacing"/>
              <w:numPr>
                <w:ilvl w:val="0"/>
                <w:numId w:val="6"/>
              </w:numPr>
              <w:rPr>
                <w:rStyle w:val="normaltextrun"/>
                <w:rFonts w:eastAsia="Georgia" w:cs="Georgia"/>
                <w:color w:val="000000" w:themeColor="text1"/>
                <w:sz w:val="20"/>
                <w:szCs w:val="20"/>
              </w:rPr>
            </w:pPr>
            <w:r>
              <w:rPr>
                <w:rStyle w:val="normaltextrun"/>
                <w:color w:val="000000"/>
                <w:sz w:val="20"/>
                <w:szCs w:val="20"/>
                <w:shd w:val="clear" w:color="auto" w:fill="FFFFFF"/>
              </w:rPr>
              <w:t>Scores on c</w:t>
            </w:r>
            <w:r w:rsidR="003528CB">
              <w:rPr>
                <w:rStyle w:val="normaltextrun"/>
                <w:color w:val="000000"/>
                <w:sz w:val="20"/>
                <w:szCs w:val="20"/>
                <w:shd w:val="clear" w:color="auto" w:fill="FFFFFF"/>
              </w:rPr>
              <w:t>ontent area</w:t>
            </w:r>
            <w:r w:rsidR="005C320F">
              <w:rPr>
                <w:rStyle w:val="normaltextrun"/>
                <w:color w:val="000000"/>
                <w:sz w:val="20"/>
                <w:szCs w:val="20"/>
                <w:shd w:val="clear" w:color="auto" w:fill="FFFFFF"/>
              </w:rPr>
              <w:t xml:space="preserve"> assessments</w:t>
            </w:r>
            <w:r w:rsidR="004F10FE">
              <w:rPr>
                <w:rStyle w:val="normaltextrun"/>
                <w:color w:val="000000"/>
                <w:sz w:val="20"/>
                <w:szCs w:val="20"/>
                <w:shd w:val="clear" w:color="auto" w:fill="FFFFFF"/>
              </w:rPr>
              <w:t xml:space="preserve"> developed with</w:t>
            </w:r>
            <w:r w:rsidR="00276619" w:rsidRPr="00276619">
              <w:rPr>
                <w:rStyle w:val="normaltextrun"/>
                <w:color w:val="000000"/>
                <w:sz w:val="20"/>
                <w:szCs w:val="20"/>
                <w:shd w:val="clear" w:color="auto" w:fill="FFFFFF"/>
              </w:rPr>
              <w:t xml:space="preserve"> SBA question stems for SBA Clai</w:t>
            </w:r>
            <w:r w:rsidR="005C320F">
              <w:rPr>
                <w:rStyle w:val="normaltextrun"/>
                <w:color w:val="000000"/>
                <w:sz w:val="20"/>
                <w:szCs w:val="20"/>
                <w:shd w:val="clear" w:color="auto" w:fill="FFFFFF"/>
              </w:rPr>
              <w:t>m 1, Target 3 and Target 10</w:t>
            </w:r>
          </w:p>
          <w:p w14:paraId="09201639" w14:textId="26FFEF9E" w:rsidR="00276619" w:rsidRPr="00276619" w:rsidRDefault="00276619" w:rsidP="00B82732">
            <w:pPr>
              <w:pStyle w:val="NoSpacing"/>
              <w:numPr>
                <w:ilvl w:val="0"/>
                <w:numId w:val="6"/>
              </w:numPr>
              <w:rPr>
                <w:rFonts w:eastAsia="Georgia" w:cs="Georgia"/>
                <w:color w:val="000000" w:themeColor="text1"/>
                <w:sz w:val="20"/>
                <w:szCs w:val="20"/>
              </w:rPr>
            </w:pPr>
            <w:r w:rsidRPr="14656294">
              <w:rPr>
                <w:rStyle w:val="normaltextrun"/>
                <w:i/>
                <w:iCs/>
                <w:color w:val="000000"/>
                <w:sz w:val="20"/>
                <w:szCs w:val="20"/>
                <w:shd w:val="clear" w:color="auto" w:fill="FFFFFF"/>
              </w:rPr>
              <w:t>LANGUAGE! Live</w:t>
            </w:r>
            <w:r w:rsidRPr="00276619">
              <w:rPr>
                <w:rStyle w:val="normaltextrun"/>
                <w:color w:val="000000"/>
                <w:sz w:val="20"/>
                <w:szCs w:val="20"/>
                <w:shd w:val="clear" w:color="auto" w:fill="FFFFFF"/>
              </w:rPr>
              <w:t> </w:t>
            </w:r>
            <w:r w:rsidR="005C320F">
              <w:rPr>
                <w:rStyle w:val="normaltextrun"/>
                <w:color w:val="000000"/>
                <w:sz w:val="20"/>
                <w:szCs w:val="20"/>
                <w:shd w:val="clear" w:color="auto" w:fill="FFFFFF"/>
              </w:rPr>
              <w:t xml:space="preserve">unit assessment </w:t>
            </w:r>
            <w:r w:rsidRPr="00276619">
              <w:rPr>
                <w:rStyle w:val="normaltextrun"/>
                <w:color w:val="000000"/>
                <w:sz w:val="20"/>
                <w:szCs w:val="20"/>
                <w:shd w:val="clear" w:color="auto" w:fill="FFFFFF"/>
              </w:rPr>
              <w:t>(vocabulary strand)</w:t>
            </w:r>
            <w:r w:rsidR="005C320F">
              <w:rPr>
                <w:rStyle w:val="normaltextrun"/>
                <w:color w:val="000000"/>
                <w:sz w:val="20"/>
                <w:szCs w:val="20"/>
                <w:shd w:val="clear" w:color="auto" w:fill="FFFFFF"/>
              </w:rPr>
              <w:t xml:space="preserve"> scores</w:t>
            </w:r>
          </w:p>
        </w:tc>
      </w:tr>
      <w:tr w:rsidR="00475655" w:rsidRPr="000F7826" w14:paraId="593DBCEC"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5FE42C6C" w14:textId="366645C4" w:rsidR="00475655" w:rsidRPr="000F7826" w:rsidRDefault="14656294" w:rsidP="00E83A80">
            <w:pPr>
              <w:pStyle w:val="NoSpacing"/>
              <w:rPr>
                <w:rFonts w:eastAsia="Georgia" w:cs="Georgia"/>
                <w:color w:val="000000" w:themeColor="text1"/>
                <w:sz w:val="20"/>
                <w:szCs w:val="20"/>
              </w:rPr>
            </w:pPr>
            <w:r w:rsidRPr="14656294">
              <w:rPr>
                <w:rFonts w:eastAsia="Georgia" w:cs="Georgia"/>
                <w:color w:val="000000" w:themeColor="text1"/>
                <w:sz w:val="20"/>
                <w:szCs w:val="20"/>
              </w:rPr>
              <w:t xml:space="preserve">Model, teach, and provide opportunities for students to apply </w:t>
            </w:r>
            <w:r w:rsidRPr="14656294">
              <w:rPr>
                <w:rFonts w:eastAsia="Georgia" w:cs="Georgia"/>
                <w:b/>
                <w:bCs/>
                <w:color w:val="000000" w:themeColor="text1"/>
                <w:sz w:val="20"/>
                <w:szCs w:val="20"/>
              </w:rPr>
              <w:t>close reading strategies</w:t>
            </w:r>
            <w:r w:rsidRPr="14656294">
              <w:rPr>
                <w:rFonts w:eastAsia="Georgia" w:cs="Georgia"/>
                <w:color w:val="000000" w:themeColor="text1"/>
                <w:sz w:val="20"/>
                <w:szCs w:val="20"/>
              </w:rPr>
              <w:t xml:space="preserve"> with attention and care using a range of text-dependent questions and tasks that require students to read and reread challenging texts through the lens of critical and creative thinking</w:t>
            </w:r>
          </w:p>
        </w:tc>
        <w:tc>
          <w:tcPr>
            <w:tcW w:w="7699" w:type="dxa"/>
            <w:tcMar>
              <w:top w:w="115" w:type="dxa"/>
              <w:left w:w="115" w:type="dxa"/>
              <w:bottom w:w="115" w:type="dxa"/>
              <w:right w:w="115" w:type="dxa"/>
            </w:tcMar>
          </w:tcPr>
          <w:p w14:paraId="66FBE45E" w14:textId="60191227" w:rsidR="0008640F" w:rsidRPr="0008640F" w:rsidRDefault="14656294" w:rsidP="006B53F6">
            <w:pPr>
              <w:pStyle w:val="NoSpacing"/>
              <w:numPr>
                <w:ilvl w:val="0"/>
                <w:numId w:val="6"/>
              </w:numPr>
              <w:rPr>
                <w:rFonts w:eastAsia="Georgia" w:cs="Georgia"/>
                <w:color w:val="000000" w:themeColor="text1"/>
                <w:sz w:val="19"/>
                <w:szCs w:val="19"/>
              </w:rPr>
            </w:pPr>
            <w:r w:rsidRPr="14656294">
              <w:rPr>
                <w:rFonts w:eastAsia="Georgia" w:cs="Georgia"/>
                <w:color w:val="000000" w:themeColor="text1"/>
                <w:sz w:val="20"/>
                <w:szCs w:val="20"/>
              </w:rPr>
              <w:t>Reading Informational and Literary Interim Assessment Block (IAB) scores</w:t>
            </w:r>
          </w:p>
          <w:p w14:paraId="4F8916D5" w14:textId="6CF67E08" w:rsidR="00475655" w:rsidRPr="000F7826" w:rsidRDefault="14656294" w:rsidP="006B53F6">
            <w:pPr>
              <w:pStyle w:val="NoSpacing"/>
              <w:numPr>
                <w:ilvl w:val="0"/>
                <w:numId w:val="6"/>
              </w:numPr>
              <w:rPr>
                <w:rFonts w:eastAsia="Georgia" w:cs="Georgia"/>
                <w:color w:val="000000" w:themeColor="text1"/>
                <w:sz w:val="19"/>
                <w:szCs w:val="19"/>
              </w:rPr>
            </w:pPr>
            <w:proofErr w:type="spellStart"/>
            <w:r w:rsidRPr="14656294">
              <w:rPr>
                <w:rFonts w:eastAsia="Georgia" w:cs="Georgia"/>
                <w:i/>
                <w:iCs/>
                <w:color w:val="000000" w:themeColor="text1"/>
                <w:sz w:val="20"/>
                <w:szCs w:val="20"/>
              </w:rPr>
              <w:t>SpringBoard</w:t>
            </w:r>
            <w:proofErr w:type="spellEnd"/>
            <w:r w:rsidRPr="14656294">
              <w:rPr>
                <w:rFonts w:eastAsia="Georgia" w:cs="Georgia"/>
                <w:color w:val="000000" w:themeColor="text1"/>
                <w:sz w:val="20"/>
                <w:szCs w:val="20"/>
              </w:rPr>
              <w:t xml:space="preserve"> Close Reading Workshop Activity 3 and Activity 4 scores</w:t>
            </w:r>
          </w:p>
        </w:tc>
      </w:tr>
      <w:tr w:rsidR="00475655" w:rsidRPr="000F7826" w14:paraId="47037AA9"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308597E1" w14:textId="0D9E51F1" w:rsidR="00475655" w:rsidRPr="000F7826" w:rsidRDefault="14656294" w:rsidP="00E83A80">
            <w:pPr>
              <w:pStyle w:val="NoSpacing"/>
              <w:rPr>
                <w:rFonts w:eastAsia="Georgia" w:cs="Georgia"/>
                <w:color w:val="000000" w:themeColor="text1"/>
                <w:sz w:val="20"/>
                <w:szCs w:val="20"/>
              </w:rPr>
            </w:pPr>
            <w:r w:rsidRPr="14656294">
              <w:rPr>
                <w:rFonts w:eastAsia="Georgia" w:cs="Georgia"/>
                <w:color w:val="000000" w:themeColor="text1"/>
                <w:sz w:val="20"/>
                <w:szCs w:val="20"/>
              </w:rPr>
              <w:t xml:space="preserve">Establish and explicitly share with students </w:t>
            </w:r>
            <w:r w:rsidRPr="14656294">
              <w:rPr>
                <w:rFonts w:eastAsia="Georgia" w:cs="Georgia"/>
                <w:b/>
                <w:bCs/>
                <w:color w:val="000000" w:themeColor="text1"/>
                <w:sz w:val="20"/>
                <w:szCs w:val="20"/>
              </w:rPr>
              <w:t>clear learning targets</w:t>
            </w:r>
            <w:r w:rsidRPr="14656294">
              <w:rPr>
                <w:rFonts w:eastAsia="Georgia" w:cs="Georgia"/>
                <w:color w:val="000000" w:themeColor="text1"/>
                <w:sz w:val="20"/>
                <w:szCs w:val="20"/>
              </w:rPr>
              <w:t xml:space="preserve"> aligned with </w:t>
            </w:r>
            <w:r w:rsidRPr="14656294">
              <w:rPr>
                <w:rFonts w:eastAsia="Georgia" w:cs="Georgia"/>
                <w:b/>
                <w:bCs/>
                <w:color w:val="000000" w:themeColor="text1"/>
                <w:sz w:val="20"/>
                <w:szCs w:val="20"/>
              </w:rPr>
              <w:t xml:space="preserve">standards </w:t>
            </w:r>
            <w:r w:rsidRPr="14656294">
              <w:rPr>
                <w:rFonts w:eastAsia="Georgia" w:cs="Georgia"/>
                <w:color w:val="000000" w:themeColor="text1"/>
                <w:sz w:val="20"/>
                <w:szCs w:val="20"/>
              </w:rPr>
              <w:t>for</w:t>
            </w:r>
            <w:r w:rsidRPr="14656294">
              <w:rPr>
                <w:rFonts w:eastAsia="Georgia" w:cs="Georgia"/>
                <w:b/>
                <w:bCs/>
                <w:color w:val="000000" w:themeColor="text1"/>
                <w:sz w:val="20"/>
                <w:szCs w:val="20"/>
              </w:rPr>
              <w:t xml:space="preserve"> upcoming assessments </w:t>
            </w:r>
            <w:r w:rsidRPr="14656294">
              <w:rPr>
                <w:rFonts w:eastAsia="Georgia" w:cs="Georgia"/>
                <w:color w:val="000000" w:themeColor="text1"/>
                <w:sz w:val="20"/>
                <w:szCs w:val="20"/>
              </w:rPr>
              <w:t>and provide</w:t>
            </w:r>
            <w:r w:rsidRPr="14656294">
              <w:rPr>
                <w:rFonts w:eastAsia="Georgia" w:cs="Georgia"/>
                <w:b/>
                <w:bCs/>
                <w:color w:val="000000" w:themeColor="text1"/>
                <w:sz w:val="20"/>
                <w:szCs w:val="20"/>
              </w:rPr>
              <w:t xml:space="preserve"> opportunities </w:t>
            </w:r>
            <w:r w:rsidRPr="14656294">
              <w:rPr>
                <w:rFonts w:eastAsia="Georgia" w:cs="Georgia"/>
                <w:color w:val="000000" w:themeColor="text1"/>
                <w:sz w:val="20"/>
                <w:szCs w:val="20"/>
              </w:rPr>
              <w:t xml:space="preserve">for </w:t>
            </w:r>
            <w:r w:rsidRPr="14656294">
              <w:rPr>
                <w:rFonts w:eastAsia="Georgia" w:cs="Georgia"/>
                <w:b/>
                <w:bCs/>
                <w:color w:val="000000" w:themeColor="text1"/>
                <w:sz w:val="20"/>
                <w:szCs w:val="20"/>
              </w:rPr>
              <w:t xml:space="preserve">students to evaluate and reflect </w:t>
            </w:r>
            <w:r w:rsidRPr="14656294">
              <w:rPr>
                <w:rFonts w:eastAsia="Georgia" w:cs="Georgia"/>
                <w:color w:val="000000" w:themeColor="text1"/>
                <w:sz w:val="20"/>
                <w:szCs w:val="20"/>
              </w:rPr>
              <w:t>on their learning and progress toward meeting the standards</w:t>
            </w:r>
          </w:p>
        </w:tc>
        <w:tc>
          <w:tcPr>
            <w:tcW w:w="7699" w:type="dxa"/>
            <w:tcMar>
              <w:top w:w="115" w:type="dxa"/>
              <w:left w:w="115" w:type="dxa"/>
              <w:bottom w:w="115" w:type="dxa"/>
              <w:right w:w="115" w:type="dxa"/>
            </w:tcMar>
          </w:tcPr>
          <w:p w14:paraId="3217CEA1" w14:textId="0FD6DAA1" w:rsidR="00003A24" w:rsidRDefault="14656294" w:rsidP="00475655">
            <w:pPr>
              <w:pStyle w:val="NoSpacing"/>
              <w:numPr>
                <w:ilvl w:val="0"/>
                <w:numId w:val="4"/>
              </w:numPr>
              <w:rPr>
                <w:sz w:val="20"/>
                <w:szCs w:val="20"/>
              </w:rPr>
            </w:pPr>
            <w:r w:rsidRPr="14656294">
              <w:rPr>
                <w:rFonts w:eastAsia="Georgia" w:cs="Georgia"/>
                <w:color w:val="000000" w:themeColor="text1"/>
                <w:sz w:val="20"/>
                <w:szCs w:val="20"/>
              </w:rPr>
              <w:t>Reading Informational Interim Assessment Block (IAB) scores and Reading Literary Interim Assessment Blocks (IAB) scores</w:t>
            </w:r>
          </w:p>
          <w:p w14:paraId="10206D08" w14:textId="0FD6DAA1" w:rsidR="00475655" w:rsidRPr="00003A24" w:rsidRDefault="14656294" w:rsidP="00475655">
            <w:pPr>
              <w:pStyle w:val="NoSpacing"/>
              <w:numPr>
                <w:ilvl w:val="0"/>
                <w:numId w:val="4"/>
              </w:numPr>
              <w:rPr>
                <w:sz w:val="20"/>
                <w:szCs w:val="20"/>
              </w:rPr>
            </w:pPr>
            <w:r w:rsidRPr="14656294">
              <w:rPr>
                <w:rFonts w:eastAsia="Georgia" w:cs="Georgia"/>
                <w:color w:val="000000" w:themeColor="text1"/>
                <w:sz w:val="20"/>
                <w:szCs w:val="20"/>
              </w:rPr>
              <w:t>Student growth in skills of self-evaluation and reflection on learning measured by the district 21st century skills Growth Mindset continuum</w:t>
            </w:r>
          </w:p>
        </w:tc>
      </w:tr>
      <w:tr w:rsidR="00475655" w:rsidRPr="000F7826" w14:paraId="3C3B4F3B" w14:textId="77777777" w:rsidTr="14656294">
        <w:tblPrEx>
          <w:tblBorders>
            <w:insideH w:val="single" w:sz="4" w:space="0" w:color="auto"/>
            <w:insideV w:val="single" w:sz="4" w:space="0" w:color="auto"/>
          </w:tblBorders>
        </w:tblPrEx>
        <w:trPr>
          <w:trHeight w:val="288"/>
        </w:trPr>
        <w:tc>
          <w:tcPr>
            <w:tcW w:w="6696" w:type="dxa"/>
            <w:gridSpan w:val="2"/>
            <w:shd w:val="clear" w:color="auto" w:fill="BFBFBF" w:themeFill="background1" w:themeFillShade="BF"/>
            <w:tcMar>
              <w:top w:w="115" w:type="dxa"/>
              <w:left w:w="115" w:type="dxa"/>
              <w:bottom w:w="115" w:type="dxa"/>
              <w:right w:w="115" w:type="dxa"/>
            </w:tcMar>
          </w:tcPr>
          <w:p w14:paraId="6B858C6B" w14:textId="77777777" w:rsidR="00475655" w:rsidRPr="000F7826" w:rsidRDefault="00475655" w:rsidP="00475655">
            <w:pPr>
              <w:pStyle w:val="Heading2"/>
              <w:outlineLvl w:val="1"/>
              <w:rPr>
                <w:rFonts w:ascii="Georgia" w:hAnsi="Georgia"/>
                <w:b/>
                <w:sz w:val="20"/>
                <w:szCs w:val="22"/>
              </w:rPr>
            </w:pPr>
            <w:r>
              <w:rPr>
                <w:rFonts w:ascii="Georgia" w:hAnsi="Georgia"/>
                <w:b/>
                <w:sz w:val="20"/>
                <w:szCs w:val="22"/>
              </w:rPr>
              <w:t>Writing</w:t>
            </w:r>
            <w:r w:rsidRPr="000F7826">
              <w:rPr>
                <w:rFonts w:ascii="Georgia" w:hAnsi="Georgia"/>
                <w:b/>
                <w:sz w:val="20"/>
                <w:szCs w:val="22"/>
              </w:rPr>
              <w:t xml:space="preserve"> Action Items </w:t>
            </w:r>
          </w:p>
          <w:p w14:paraId="7D68DBB4" w14:textId="77777777" w:rsidR="00475655" w:rsidRPr="000F7826" w:rsidRDefault="00475655" w:rsidP="00475655">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3AC18BE4" w14:textId="77777777" w:rsidR="00475655" w:rsidRPr="000F7826" w:rsidRDefault="14656294" w:rsidP="00E83A80">
            <w:pPr>
              <w:pStyle w:val="NoSpacing"/>
              <w:rPr>
                <w:sz w:val="20"/>
                <w:szCs w:val="20"/>
              </w:rPr>
            </w:pPr>
            <w:r w:rsidRPr="14656294">
              <w:rPr>
                <w:sz w:val="20"/>
                <w:szCs w:val="20"/>
              </w:rPr>
              <w:t>What are you going to do?</w:t>
            </w:r>
          </w:p>
        </w:tc>
        <w:tc>
          <w:tcPr>
            <w:tcW w:w="7699" w:type="dxa"/>
            <w:shd w:val="clear" w:color="auto" w:fill="BFBFBF" w:themeFill="background1" w:themeFillShade="BF"/>
            <w:tcMar>
              <w:top w:w="115" w:type="dxa"/>
              <w:left w:w="115" w:type="dxa"/>
              <w:bottom w:w="115" w:type="dxa"/>
              <w:right w:w="115" w:type="dxa"/>
            </w:tcMar>
          </w:tcPr>
          <w:p w14:paraId="2E207B47" w14:textId="77777777" w:rsidR="00475655" w:rsidRPr="000F7826" w:rsidRDefault="00475655" w:rsidP="00475655">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2F261747" w14:textId="77777777" w:rsidR="00475655" w:rsidRPr="000F7826" w:rsidRDefault="00475655" w:rsidP="00475655">
            <w:pPr>
              <w:pStyle w:val="Heading2"/>
              <w:outlineLvl w:val="1"/>
              <w:rPr>
                <w:rFonts w:ascii="Georgia" w:hAnsi="Georgia"/>
                <w:sz w:val="20"/>
                <w:szCs w:val="22"/>
              </w:rPr>
            </w:pPr>
            <w:r w:rsidRPr="000F7826">
              <w:rPr>
                <w:rFonts w:ascii="Georgia" w:hAnsi="Georgia"/>
                <w:sz w:val="20"/>
                <w:szCs w:val="22"/>
              </w:rPr>
              <w:t>(Formative measures of actions)</w:t>
            </w:r>
          </w:p>
          <w:p w14:paraId="6357D961" w14:textId="77777777" w:rsidR="00475655" w:rsidRPr="000F7826" w:rsidRDefault="14656294" w:rsidP="00475655">
            <w:pPr>
              <w:pStyle w:val="NoSpacing"/>
              <w:rPr>
                <w:sz w:val="20"/>
              </w:rPr>
            </w:pPr>
            <w:r w:rsidRPr="14656294">
              <w:rPr>
                <w:sz w:val="20"/>
                <w:szCs w:val="20"/>
              </w:rPr>
              <w:t>What is the measure of student learning that would predict strand level proficiency performance on the SBA?</w:t>
            </w:r>
          </w:p>
        </w:tc>
      </w:tr>
      <w:tr w:rsidR="00475655" w:rsidRPr="001675E1" w14:paraId="5877CE45" w14:textId="77777777" w:rsidTr="14656294">
        <w:tblPrEx>
          <w:tblBorders>
            <w:insideH w:val="single" w:sz="4" w:space="0" w:color="auto"/>
            <w:insideV w:val="single" w:sz="4" w:space="0" w:color="auto"/>
          </w:tblBorders>
          <w:tblCellMar>
            <w:top w:w="0" w:type="dxa"/>
            <w:left w:w="108" w:type="dxa"/>
            <w:bottom w:w="0" w:type="dxa"/>
            <w:right w:w="108" w:type="dxa"/>
          </w:tblCellMar>
        </w:tblPrEx>
        <w:trPr>
          <w:trHeight w:val="288"/>
        </w:trPr>
        <w:tc>
          <w:tcPr>
            <w:tcW w:w="6696" w:type="dxa"/>
            <w:gridSpan w:val="2"/>
          </w:tcPr>
          <w:p w14:paraId="4B9A4EEB" w14:textId="77777777" w:rsidR="00475655" w:rsidRPr="008C4100" w:rsidRDefault="14656294" w:rsidP="00E83A80">
            <w:pPr>
              <w:pStyle w:val="NoSpacing"/>
              <w:rPr>
                <w:color w:val="000000" w:themeColor="text1"/>
                <w:sz w:val="20"/>
                <w:szCs w:val="20"/>
              </w:rPr>
            </w:pPr>
            <w:r w:rsidRPr="14656294">
              <w:rPr>
                <w:rFonts w:eastAsia="Georgia" w:cs="Georgia"/>
                <w:color w:val="000000" w:themeColor="text1"/>
                <w:sz w:val="20"/>
                <w:szCs w:val="20"/>
              </w:rPr>
              <w:t xml:space="preserve">Establish and explicitly share with students </w:t>
            </w:r>
            <w:r w:rsidRPr="14656294">
              <w:rPr>
                <w:rFonts w:eastAsia="Georgia" w:cs="Georgia"/>
                <w:b/>
                <w:bCs/>
                <w:color w:val="000000" w:themeColor="text1"/>
                <w:sz w:val="20"/>
                <w:szCs w:val="20"/>
              </w:rPr>
              <w:t xml:space="preserve">clear learning targets </w:t>
            </w:r>
            <w:r w:rsidRPr="14656294">
              <w:rPr>
                <w:rFonts w:eastAsia="Georgia" w:cs="Georgia"/>
                <w:color w:val="000000" w:themeColor="text1"/>
                <w:sz w:val="20"/>
                <w:szCs w:val="20"/>
              </w:rPr>
              <w:t>and</w:t>
            </w:r>
            <w:r w:rsidRPr="14656294">
              <w:rPr>
                <w:rFonts w:eastAsia="Georgia" w:cs="Georgia"/>
                <w:b/>
                <w:bCs/>
                <w:color w:val="000000" w:themeColor="text1"/>
                <w:sz w:val="20"/>
                <w:szCs w:val="20"/>
              </w:rPr>
              <w:t xml:space="preserve"> scoring guides/rubrics</w:t>
            </w:r>
            <w:r w:rsidRPr="14656294">
              <w:rPr>
                <w:rFonts w:eastAsia="Georgia" w:cs="Georgia"/>
                <w:color w:val="000000" w:themeColor="text1"/>
                <w:sz w:val="20"/>
                <w:szCs w:val="20"/>
              </w:rPr>
              <w:t xml:space="preserve"> aligned with </w:t>
            </w:r>
            <w:r w:rsidRPr="14656294">
              <w:rPr>
                <w:rFonts w:eastAsia="Georgia" w:cs="Georgia"/>
                <w:b/>
                <w:bCs/>
                <w:color w:val="000000" w:themeColor="text1"/>
                <w:sz w:val="20"/>
                <w:szCs w:val="20"/>
              </w:rPr>
              <w:t xml:space="preserve">standards </w:t>
            </w:r>
            <w:r w:rsidRPr="14656294">
              <w:rPr>
                <w:rFonts w:eastAsia="Georgia" w:cs="Georgia"/>
                <w:color w:val="000000" w:themeColor="text1"/>
                <w:sz w:val="20"/>
                <w:szCs w:val="20"/>
              </w:rPr>
              <w:t>for</w:t>
            </w:r>
            <w:r w:rsidRPr="14656294">
              <w:rPr>
                <w:rFonts w:eastAsia="Georgia" w:cs="Georgia"/>
                <w:b/>
                <w:bCs/>
                <w:color w:val="000000" w:themeColor="text1"/>
                <w:sz w:val="20"/>
                <w:szCs w:val="20"/>
              </w:rPr>
              <w:t xml:space="preserve"> upcoming performance assessments </w:t>
            </w:r>
            <w:r w:rsidRPr="14656294">
              <w:rPr>
                <w:rFonts w:eastAsia="Georgia" w:cs="Georgia"/>
                <w:color w:val="000000" w:themeColor="text1"/>
                <w:sz w:val="20"/>
                <w:szCs w:val="20"/>
              </w:rPr>
              <w:t>and provide</w:t>
            </w:r>
            <w:r w:rsidRPr="14656294">
              <w:rPr>
                <w:rFonts w:eastAsia="Georgia" w:cs="Georgia"/>
                <w:b/>
                <w:bCs/>
                <w:color w:val="000000" w:themeColor="text1"/>
                <w:sz w:val="20"/>
                <w:szCs w:val="20"/>
              </w:rPr>
              <w:t xml:space="preserve"> opportunities </w:t>
            </w:r>
            <w:r w:rsidRPr="14656294">
              <w:rPr>
                <w:rFonts w:eastAsia="Georgia" w:cs="Georgia"/>
                <w:color w:val="000000" w:themeColor="text1"/>
                <w:sz w:val="20"/>
                <w:szCs w:val="20"/>
              </w:rPr>
              <w:t xml:space="preserve">for </w:t>
            </w:r>
            <w:r w:rsidRPr="14656294">
              <w:rPr>
                <w:rFonts w:eastAsia="Georgia" w:cs="Georgia"/>
                <w:b/>
                <w:bCs/>
                <w:color w:val="000000" w:themeColor="text1"/>
                <w:sz w:val="20"/>
                <w:szCs w:val="20"/>
              </w:rPr>
              <w:t xml:space="preserve">students to evaluate and reflect </w:t>
            </w:r>
            <w:r w:rsidRPr="14656294">
              <w:rPr>
                <w:rFonts w:eastAsia="Georgia" w:cs="Georgia"/>
                <w:color w:val="000000" w:themeColor="text1"/>
                <w:sz w:val="20"/>
                <w:szCs w:val="20"/>
              </w:rPr>
              <w:t>on their learning and progress toward meeting the standards</w:t>
            </w:r>
          </w:p>
        </w:tc>
        <w:tc>
          <w:tcPr>
            <w:tcW w:w="7699" w:type="dxa"/>
          </w:tcPr>
          <w:p w14:paraId="79D2719F" w14:textId="77777777" w:rsidR="00475655" w:rsidRPr="00AA0D84" w:rsidRDefault="14656294" w:rsidP="00475655">
            <w:pPr>
              <w:pStyle w:val="NoSpacing"/>
              <w:numPr>
                <w:ilvl w:val="0"/>
                <w:numId w:val="4"/>
              </w:numPr>
              <w:rPr>
                <w:color w:val="000000" w:themeColor="text1"/>
                <w:sz w:val="20"/>
                <w:szCs w:val="20"/>
              </w:rPr>
            </w:pPr>
            <w:r w:rsidRPr="14656294">
              <w:rPr>
                <w:rFonts w:eastAsia="Georgia" w:cs="Georgia"/>
                <w:color w:val="000000" w:themeColor="text1"/>
                <w:sz w:val="20"/>
                <w:szCs w:val="20"/>
              </w:rPr>
              <w:t xml:space="preserve">Summative </w:t>
            </w:r>
            <w:proofErr w:type="spellStart"/>
            <w:r w:rsidRPr="14656294">
              <w:rPr>
                <w:rFonts w:eastAsia="Georgia" w:cs="Georgia"/>
                <w:color w:val="000000" w:themeColor="text1"/>
                <w:sz w:val="20"/>
                <w:szCs w:val="20"/>
              </w:rPr>
              <w:t>SpringBoard</w:t>
            </w:r>
            <w:proofErr w:type="spellEnd"/>
            <w:r w:rsidRPr="14656294">
              <w:rPr>
                <w:rFonts w:eastAsia="Georgia" w:cs="Georgia"/>
                <w:color w:val="000000" w:themeColor="text1"/>
                <w:sz w:val="20"/>
                <w:szCs w:val="20"/>
              </w:rPr>
              <w:t xml:space="preserve"> writing Embedded Assessment scores</w:t>
            </w:r>
          </w:p>
          <w:p w14:paraId="195DE251" w14:textId="77777777" w:rsidR="00475655" w:rsidRPr="001D42BD" w:rsidRDefault="00475655" w:rsidP="00475655">
            <w:pPr>
              <w:pStyle w:val="NoSpacing"/>
              <w:numPr>
                <w:ilvl w:val="0"/>
                <w:numId w:val="4"/>
              </w:numPr>
              <w:rPr>
                <w:color w:val="000000" w:themeColor="text1"/>
                <w:sz w:val="20"/>
                <w:szCs w:val="20"/>
              </w:rPr>
            </w:pPr>
            <w:r w:rsidRPr="00D30FA8">
              <w:rPr>
                <w:color w:val="000000"/>
                <w:sz w:val="20"/>
                <w:szCs w:val="20"/>
                <w:shd w:val="clear" w:color="auto" w:fill="FFFFFF"/>
              </w:rPr>
              <w:t>Pre-</w:t>
            </w:r>
            <w:r>
              <w:rPr>
                <w:color w:val="000000"/>
                <w:sz w:val="20"/>
                <w:szCs w:val="20"/>
                <w:shd w:val="clear" w:color="auto" w:fill="FFFFFF"/>
              </w:rPr>
              <w:t>AP English 1 performance task scores</w:t>
            </w:r>
          </w:p>
          <w:p w14:paraId="1D9327B1" w14:textId="06F038EF" w:rsidR="00475655" w:rsidRPr="00D30FA8" w:rsidRDefault="14656294" w:rsidP="00475655">
            <w:pPr>
              <w:pStyle w:val="NoSpacing"/>
              <w:numPr>
                <w:ilvl w:val="0"/>
                <w:numId w:val="4"/>
              </w:numPr>
              <w:rPr>
                <w:color w:val="000000" w:themeColor="text1"/>
                <w:sz w:val="20"/>
                <w:szCs w:val="20"/>
              </w:rPr>
            </w:pPr>
            <w:r w:rsidRPr="14656294">
              <w:rPr>
                <w:i/>
                <w:iCs/>
                <w:color w:val="000000" w:themeColor="text1"/>
                <w:sz w:val="20"/>
                <w:szCs w:val="20"/>
              </w:rPr>
              <w:t xml:space="preserve">LANGUAGE! Live </w:t>
            </w:r>
            <w:r w:rsidRPr="14656294">
              <w:rPr>
                <w:color w:val="000000" w:themeColor="text1"/>
                <w:sz w:val="20"/>
                <w:szCs w:val="20"/>
              </w:rPr>
              <w:t>writing project scores</w:t>
            </w:r>
          </w:p>
          <w:p w14:paraId="41BFF326" w14:textId="76352AEF" w:rsidR="00475655" w:rsidRPr="00D30FA8" w:rsidRDefault="00475655" w:rsidP="00475655">
            <w:pPr>
              <w:pStyle w:val="NoSpacing"/>
              <w:numPr>
                <w:ilvl w:val="0"/>
                <w:numId w:val="4"/>
              </w:numPr>
              <w:rPr>
                <w:color w:val="000000" w:themeColor="text1"/>
                <w:sz w:val="20"/>
                <w:szCs w:val="20"/>
              </w:rPr>
            </w:pPr>
            <w:r>
              <w:rPr>
                <w:color w:val="000000"/>
                <w:sz w:val="20"/>
                <w:szCs w:val="20"/>
                <w:shd w:val="clear" w:color="auto" w:fill="FFFFFF"/>
              </w:rPr>
              <w:t>Social studies DBQ essay scores</w:t>
            </w:r>
          </w:p>
          <w:p w14:paraId="7BDFDBB5" w14:textId="77777777" w:rsidR="00475655" w:rsidRPr="00D30FA8" w:rsidRDefault="00475655" w:rsidP="00475655">
            <w:pPr>
              <w:pStyle w:val="NoSpacing"/>
              <w:numPr>
                <w:ilvl w:val="0"/>
                <w:numId w:val="4"/>
              </w:numPr>
              <w:rPr>
                <w:color w:val="000000" w:themeColor="text1"/>
                <w:sz w:val="20"/>
                <w:szCs w:val="20"/>
              </w:rPr>
            </w:pPr>
            <w:r>
              <w:rPr>
                <w:color w:val="000000"/>
                <w:sz w:val="20"/>
                <w:szCs w:val="20"/>
                <w:shd w:val="clear" w:color="auto" w:fill="FFFFFF"/>
              </w:rPr>
              <w:t>S</w:t>
            </w:r>
            <w:r w:rsidRPr="00D30FA8">
              <w:rPr>
                <w:color w:val="000000"/>
                <w:sz w:val="20"/>
                <w:szCs w:val="20"/>
                <w:shd w:val="clear" w:color="auto" w:fill="FFFFFF"/>
              </w:rPr>
              <w:t>cience lab report</w:t>
            </w:r>
            <w:r>
              <w:rPr>
                <w:color w:val="000000"/>
                <w:sz w:val="20"/>
                <w:szCs w:val="20"/>
                <w:shd w:val="clear" w:color="auto" w:fill="FFFFFF"/>
              </w:rPr>
              <w:t xml:space="preserve"> scores</w:t>
            </w:r>
          </w:p>
          <w:p w14:paraId="55FCA5F7" w14:textId="77777777" w:rsidR="00475655" w:rsidRPr="001675E1" w:rsidRDefault="14656294" w:rsidP="00475655">
            <w:pPr>
              <w:pStyle w:val="NoSpacing"/>
              <w:numPr>
                <w:ilvl w:val="0"/>
                <w:numId w:val="4"/>
              </w:numPr>
              <w:rPr>
                <w:color w:val="000000" w:themeColor="text1"/>
                <w:sz w:val="20"/>
                <w:szCs w:val="20"/>
              </w:rPr>
            </w:pPr>
            <w:r w:rsidRPr="14656294">
              <w:rPr>
                <w:rFonts w:eastAsia="Georgia" w:cs="Georgia"/>
                <w:color w:val="000000" w:themeColor="text1"/>
                <w:sz w:val="20"/>
                <w:szCs w:val="20"/>
              </w:rPr>
              <w:t>Student growth in skills of self-evaluation and reflection on learning measured by the district 21st century skills Growth Mindset continuum</w:t>
            </w:r>
          </w:p>
        </w:tc>
      </w:tr>
      <w:tr w:rsidR="00475655" w:rsidRPr="000F7826" w14:paraId="3EFD546B" w14:textId="77777777" w:rsidTr="14656294">
        <w:tblPrEx>
          <w:tblBorders>
            <w:insideH w:val="single" w:sz="4" w:space="0" w:color="auto"/>
            <w:insideV w:val="single" w:sz="4" w:space="0" w:color="auto"/>
          </w:tblBorders>
          <w:tblCellMar>
            <w:top w:w="0" w:type="dxa"/>
            <w:left w:w="108" w:type="dxa"/>
            <w:bottom w:w="0" w:type="dxa"/>
            <w:right w:w="108" w:type="dxa"/>
          </w:tblCellMar>
        </w:tblPrEx>
        <w:trPr>
          <w:trHeight w:val="288"/>
        </w:trPr>
        <w:tc>
          <w:tcPr>
            <w:tcW w:w="6696" w:type="dxa"/>
            <w:gridSpan w:val="2"/>
          </w:tcPr>
          <w:p w14:paraId="0731093B" w14:textId="77777777" w:rsidR="00475655" w:rsidRPr="008C4100" w:rsidRDefault="14656294" w:rsidP="00E83A80">
            <w:pPr>
              <w:pStyle w:val="NoSpacing"/>
              <w:rPr>
                <w:color w:val="000000" w:themeColor="text1"/>
                <w:sz w:val="20"/>
                <w:szCs w:val="20"/>
              </w:rPr>
            </w:pPr>
            <w:r w:rsidRPr="14656294">
              <w:rPr>
                <w:rFonts w:eastAsia="Georgia" w:cs="Georgia"/>
                <w:color w:val="000000" w:themeColor="text1"/>
                <w:sz w:val="20"/>
                <w:szCs w:val="20"/>
              </w:rPr>
              <w:t xml:space="preserve">Increase opportunities for students to </w:t>
            </w:r>
            <w:r w:rsidRPr="14656294">
              <w:rPr>
                <w:rFonts w:eastAsia="Georgia" w:cs="Georgia"/>
                <w:b/>
                <w:bCs/>
                <w:color w:val="000000" w:themeColor="text1"/>
                <w:sz w:val="20"/>
                <w:szCs w:val="20"/>
              </w:rPr>
              <w:t>write and speak</w:t>
            </w:r>
            <w:r w:rsidRPr="14656294">
              <w:rPr>
                <w:rFonts w:eastAsia="Georgia" w:cs="Georgia"/>
                <w:color w:val="000000" w:themeColor="text1"/>
                <w:sz w:val="20"/>
                <w:szCs w:val="20"/>
              </w:rPr>
              <w:t xml:space="preserve"> </w:t>
            </w:r>
            <w:r w:rsidRPr="14656294">
              <w:rPr>
                <w:rFonts w:eastAsia="Georgia" w:cs="Georgia"/>
                <w:b/>
                <w:bCs/>
                <w:color w:val="000000" w:themeColor="text1"/>
                <w:sz w:val="20"/>
                <w:szCs w:val="20"/>
              </w:rPr>
              <w:t>using evidence from texts</w:t>
            </w:r>
            <w:r w:rsidRPr="14656294">
              <w:rPr>
                <w:rFonts w:eastAsia="Georgia" w:cs="Georgia"/>
                <w:color w:val="000000" w:themeColor="text1"/>
                <w:sz w:val="20"/>
                <w:szCs w:val="20"/>
              </w:rPr>
              <w:t xml:space="preserve"> to develop well-defended claims, present careful analyses, and provide clear information and accurate summaries.</w:t>
            </w:r>
          </w:p>
        </w:tc>
        <w:tc>
          <w:tcPr>
            <w:tcW w:w="7699" w:type="dxa"/>
          </w:tcPr>
          <w:p w14:paraId="370B13A4" w14:textId="19068BC5" w:rsidR="00475655" w:rsidRPr="007E7A7F" w:rsidRDefault="14656294" w:rsidP="00475655">
            <w:pPr>
              <w:pStyle w:val="NoSpacing"/>
              <w:numPr>
                <w:ilvl w:val="0"/>
                <w:numId w:val="4"/>
              </w:numPr>
              <w:rPr>
                <w:color w:val="000000" w:themeColor="text1"/>
                <w:sz w:val="20"/>
                <w:szCs w:val="20"/>
              </w:rPr>
            </w:pPr>
            <w:r w:rsidRPr="14656294">
              <w:rPr>
                <w:rFonts w:eastAsia="Georgia" w:cs="Georgia"/>
                <w:color w:val="000000" w:themeColor="text1"/>
                <w:sz w:val="20"/>
                <w:szCs w:val="20"/>
              </w:rPr>
              <w:t>Argumentative Brief Write and Expository Brief Write Interim Assessment Blocks (IAB) scores following explicit teaching and student success with school-wide, across the content frameworks for short answer responses, extended responses, and for summaries</w:t>
            </w:r>
          </w:p>
        </w:tc>
      </w:tr>
      <w:tr w:rsidR="00475655" w:rsidRPr="000F7826" w14:paraId="134479B1" w14:textId="77777777" w:rsidTr="14656294">
        <w:tblPrEx>
          <w:tblBorders>
            <w:insideH w:val="single" w:sz="4" w:space="0" w:color="auto"/>
            <w:insideV w:val="single" w:sz="4" w:space="0" w:color="auto"/>
          </w:tblBorders>
          <w:tblCellMar>
            <w:top w:w="0" w:type="dxa"/>
            <w:left w:w="108" w:type="dxa"/>
            <w:bottom w:w="0" w:type="dxa"/>
            <w:right w:w="108" w:type="dxa"/>
          </w:tblCellMar>
        </w:tblPrEx>
        <w:trPr>
          <w:trHeight w:val="288"/>
        </w:trPr>
        <w:tc>
          <w:tcPr>
            <w:tcW w:w="6696" w:type="dxa"/>
            <w:gridSpan w:val="2"/>
          </w:tcPr>
          <w:p w14:paraId="179C5E8C" w14:textId="77777777" w:rsidR="00475655" w:rsidRDefault="14656294" w:rsidP="00E83A80">
            <w:pPr>
              <w:pStyle w:val="NoSpacing"/>
              <w:rPr>
                <w:rFonts w:eastAsia="Georgia" w:cs="Georgia"/>
                <w:color w:val="000000" w:themeColor="text1"/>
                <w:sz w:val="20"/>
                <w:szCs w:val="20"/>
              </w:rPr>
            </w:pPr>
            <w:r w:rsidRPr="14656294">
              <w:rPr>
                <w:rFonts w:eastAsia="Georgia" w:cs="Georgia"/>
                <w:color w:val="000000" w:themeColor="text1"/>
                <w:sz w:val="20"/>
                <w:szCs w:val="20"/>
              </w:rPr>
              <w:lastRenderedPageBreak/>
              <w:t xml:space="preserve">Provide opportunities for students to </w:t>
            </w:r>
            <w:r w:rsidRPr="14656294">
              <w:rPr>
                <w:rFonts w:eastAsia="Georgia" w:cs="Georgia"/>
                <w:b/>
                <w:bCs/>
                <w:color w:val="000000" w:themeColor="text1"/>
                <w:sz w:val="20"/>
                <w:szCs w:val="20"/>
              </w:rPr>
              <w:t xml:space="preserve">write every day </w:t>
            </w:r>
            <w:r w:rsidRPr="14656294">
              <w:rPr>
                <w:rFonts w:eastAsia="Georgia" w:cs="Georgia"/>
                <w:color w:val="000000" w:themeColor="text1"/>
                <w:sz w:val="20"/>
                <w:szCs w:val="20"/>
              </w:rPr>
              <w:t>(e.g., exit slips, checks for understanding, quick writes, written summaries, Cornell Notes, reflection on learning, sentence frames, etc.)</w:t>
            </w:r>
          </w:p>
        </w:tc>
        <w:tc>
          <w:tcPr>
            <w:tcW w:w="7699" w:type="dxa"/>
          </w:tcPr>
          <w:p w14:paraId="64E3D3E2" w14:textId="77777777" w:rsidR="00475655" w:rsidRPr="000F7826" w:rsidRDefault="14656294" w:rsidP="00475655">
            <w:pPr>
              <w:pStyle w:val="NoSpacing"/>
              <w:numPr>
                <w:ilvl w:val="0"/>
                <w:numId w:val="4"/>
              </w:numPr>
              <w:rPr>
                <w:sz w:val="20"/>
                <w:szCs w:val="20"/>
              </w:rPr>
            </w:pPr>
            <w:r w:rsidRPr="14656294">
              <w:rPr>
                <w:rFonts w:eastAsia="Georgia" w:cs="Georgia"/>
                <w:color w:val="000000" w:themeColor="text1"/>
                <w:sz w:val="20"/>
                <w:szCs w:val="20"/>
              </w:rPr>
              <w:t>Student work samples demonstrating conceptual understanding and success with strategies utilized across the content areas</w:t>
            </w:r>
          </w:p>
        </w:tc>
      </w:tr>
      <w:tr w:rsidR="00475655" w:rsidRPr="000F7826" w14:paraId="1AF61066" w14:textId="77777777" w:rsidTr="14656294">
        <w:tblPrEx>
          <w:tblBorders>
            <w:insideH w:val="single" w:sz="4" w:space="0" w:color="auto"/>
            <w:insideV w:val="single" w:sz="4" w:space="0" w:color="auto"/>
          </w:tblBorders>
        </w:tblPrEx>
        <w:trPr>
          <w:trHeight w:val="288"/>
        </w:trPr>
        <w:tc>
          <w:tcPr>
            <w:tcW w:w="6696" w:type="dxa"/>
            <w:gridSpan w:val="2"/>
            <w:shd w:val="clear" w:color="auto" w:fill="BFBFBF" w:themeFill="background1" w:themeFillShade="BF"/>
            <w:tcMar>
              <w:top w:w="115" w:type="dxa"/>
              <w:left w:w="115" w:type="dxa"/>
              <w:bottom w:w="115" w:type="dxa"/>
              <w:right w:w="115" w:type="dxa"/>
            </w:tcMar>
          </w:tcPr>
          <w:p w14:paraId="6905AC49" w14:textId="77777777" w:rsidR="00475655" w:rsidRPr="000F7826" w:rsidRDefault="00475655" w:rsidP="00E83A80">
            <w:pPr>
              <w:pStyle w:val="Heading2"/>
              <w:outlineLvl w:val="1"/>
              <w:rPr>
                <w:rFonts w:ascii="Georgia" w:hAnsi="Georgia"/>
                <w:b/>
                <w:sz w:val="20"/>
                <w:szCs w:val="22"/>
              </w:rPr>
            </w:pPr>
            <w:r>
              <w:rPr>
                <w:rFonts w:ascii="Georgia" w:hAnsi="Georgia"/>
                <w:b/>
                <w:sz w:val="20"/>
                <w:szCs w:val="22"/>
              </w:rPr>
              <w:t>Math</w:t>
            </w:r>
            <w:r w:rsidRPr="000F7826">
              <w:rPr>
                <w:rFonts w:ascii="Georgia" w:hAnsi="Georgia"/>
                <w:b/>
                <w:sz w:val="20"/>
                <w:szCs w:val="22"/>
              </w:rPr>
              <w:t xml:space="preserve"> Action Items </w:t>
            </w:r>
          </w:p>
          <w:p w14:paraId="19AF4889" w14:textId="77777777" w:rsidR="00475655" w:rsidRPr="000F7826" w:rsidRDefault="00475655" w:rsidP="00E83A80">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747E6557" w14:textId="77777777" w:rsidR="00475655" w:rsidRPr="000F7826" w:rsidRDefault="14656294" w:rsidP="00E83A80">
            <w:pPr>
              <w:pStyle w:val="NoSpacing"/>
              <w:rPr>
                <w:sz w:val="20"/>
                <w:szCs w:val="20"/>
              </w:rPr>
            </w:pPr>
            <w:r w:rsidRPr="14656294">
              <w:rPr>
                <w:sz w:val="20"/>
                <w:szCs w:val="20"/>
              </w:rPr>
              <w:t>What are you going to do?</w:t>
            </w:r>
          </w:p>
        </w:tc>
        <w:tc>
          <w:tcPr>
            <w:tcW w:w="7699" w:type="dxa"/>
            <w:shd w:val="clear" w:color="auto" w:fill="BFBFBF" w:themeFill="background1" w:themeFillShade="BF"/>
            <w:tcMar>
              <w:top w:w="115" w:type="dxa"/>
              <w:left w:w="115" w:type="dxa"/>
              <w:bottom w:w="115" w:type="dxa"/>
              <w:right w:w="115" w:type="dxa"/>
            </w:tcMar>
          </w:tcPr>
          <w:p w14:paraId="3002B5F0" w14:textId="77777777" w:rsidR="00475655" w:rsidRPr="000F7826" w:rsidRDefault="00475655" w:rsidP="00475655">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730A916D" w14:textId="77777777" w:rsidR="00475655" w:rsidRPr="000F7826" w:rsidRDefault="00475655" w:rsidP="00475655">
            <w:pPr>
              <w:pStyle w:val="Heading2"/>
              <w:outlineLvl w:val="1"/>
              <w:rPr>
                <w:rFonts w:ascii="Georgia" w:hAnsi="Georgia"/>
                <w:sz w:val="20"/>
                <w:szCs w:val="22"/>
              </w:rPr>
            </w:pPr>
            <w:r w:rsidRPr="000F7826">
              <w:rPr>
                <w:rFonts w:ascii="Georgia" w:hAnsi="Georgia"/>
                <w:sz w:val="20"/>
                <w:szCs w:val="22"/>
              </w:rPr>
              <w:t>(Formative measures of actions)</w:t>
            </w:r>
          </w:p>
          <w:p w14:paraId="7779E93F" w14:textId="77777777" w:rsidR="00475655" w:rsidRPr="000F7826" w:rsidRDefault="14656294" w:rsidP="00475655">
            <w:pPr>
              <w:pStyle w:val="NoSpacing"/>
              <w:numPr>
                <w:ilvl w:val="0"/>
                <w:numId w:val="4"/>
              </w:numPr>
              <w:rPr>
                <w:sz w:val="20"/>
                <w:szCs w:val="20"/>
              </w:rPr>
            </w:pPr>
            <w:r w:rsidRPr="14656294">
              <w:rPr>
                <w:sz w:val="20"/>
                <w:szCs w:val="20"/>
              </w:rPr>
              <w:t>What is the measure of student learning that would predict strand level proficiency performance on the SBA?</w:t>
            </w:r>
          </w:p>
        </w:tc>
      </w:tr>
      <w:tr w:rsidR="00475655" w:rsidRPr="000F7826" w14:paraId="5AD13CAE"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6CDFCBEE" w14:textId="7D860ECE" w:rsidR="00475655" w:rsidRDefault="14656294" w:rsidP="00E83A80">
            <w:pPr>
              <w:pStyle w:val="Heading2"/>
              <w:outlineLvl w:val="1"/>
              <w:rPr>
                <w:rFonts w:ascii="Georgia" w:hAnsi="Georgia"/>
                <w:b/>
                <w:sz w:val="20"/>
                <w:szCs w:val="20"/>
              </w:rPr>
            </w:pPr>
            <w:r w:rsidRPr="14656294">
              <w:rPr>
                <w:rFonts w:ascii="Georgia" w:eastAsiaTheme="minorEastAsia" w:hAnsi="Georgia" w:cstheme="minorBidi"/>
                <w:color w:val="000000" w:themeColor="text1"/>
                <w:sz w:val="20"/>
                <w:szCs w:val="20"/>
              </w:rPr>
              <w:t xml:space="preserve">Build on Year 1 of </w:t>
            </w:r>
            <w:proofErr w:type="spellStart"/>
            <w:r w:rsidRPr="14656294">
              <w:rPr>
                <w:rFonts w:ascii="Georgia" w:eastAsiaTheme="minorEastAsia" w:hAnsi="Georgia" w:cstheme="minorBidi"/>
                <w:color w:val="000000" w:themeColor="text1"/>
                <w:sz w:val="20"/>
                <w:szCs w:val="20"/>
              </w:rPr>
              <w:t>OpenUp</w:t>
            </w:r>
            <w:proofErr w:type="spellEnd"/>
            <w:r w:rsidRPr="14656294">
              <w:rPr>
                <w:rFonts w:ascii="Georgia" w:eastAsiaTheme="minorEastAsia" w:hAnsi="Georgia" w:cstheme="minorBidi"/>
                <w:color w:val="000000" w:themeColor="text1"/>
                <w:sz w:val="20"/>
                <w:szCs w:val="20"/>
              </w:rPr>
              <w:t xml:space="preserve"> Curriculum implementation by engaging students in solving and discussing tasks that promote mathematical reasoning and problem solving that allow for multiple entry points and varied solution strategies (Principle 2: NCTM) </w:t>
            </w:r>
          </w:p>
        </w:tc>
        <w:tc>
          <w:tcPr>
            <w:tcW w:w="7699" w:type="dxa"/>
            <w:tcMar>
              <w:top w:w="115" w:type="dxa"/>
              <w:left w:w="115" w:type="dxa"/>
              <w:bottom w:w="115" w:type="dxa"/>
              <w:right w:w="115" w:type="dxa"/>
            </w:tcMar>
          </w:tcPr>
          <w:p w14:paraId="1F0A95EB" w14:textId="5A2A7303" w:rsidR="00475655" w:rsidRPr="000F7826" w:rsidRDefault="14656294" w:rsidP="14656294">
            <w:pPr>
              <w:pStyle w:val="Heading2"/>
              <w:numPr>
                <w:ilvl w:val="0"/>
                <w:numId w:val="4"/>
              </w:numPr>
              <w:outlineLvl w:val="1"/>
              <w:rPr>
                <w:b/>
                <w:color w:val="000000" w:themeColor="text1"/>
                <w:sz w:val="20"/>
                <w:szCs w:val="20"/>
              </w:rPr>
            </w:pPr>
            <w:r w:rsidRPr="14656294">
              <w:rPr>
                <w:rFonts w:ascii="Georgia" w:eastAsiaTheme="minorEastAsia" w:hAnsi="Georgia" w:cstheme="minorBidi"/>
                <w:color w:val="000000" w:themeColor="text1"/>
                <w:sz w:val="20"/>
                <w:szCs w:val="20"/>
              </w:rPr>
              <w:t xml:space="preserve">Department-Created Rich Task Walkthrough Tool with Teacher and Student Look </w:t>
            </w:r>
            <w:proofErr w:type="spellStart"/>
            <w:r w:rsidRPr="14656294">
              <w:rPr>
                <w:rFonts w:ascii="Georgia" w:eastAsiaTheme="minorEastAsia" w:hAnsi="Georgia" w:cstheme="minorBidi"/>
                <w:color w:val="000000" w:themeColor="text1"/>
                <w:sz w:val="20"/>
                <w:szCs w:val="20"/>
              </w:rPr>
              <w:t>Fors</w:t>
            </w:r>
            <w:proofErr w:type="spellEnd"/>
            <w:r w:rsidRPr="14656294">
              <w:rPr>
                <w:rFonts w:ascii="Georgia" w:eastAsiaTheme="minorEastAsia" w:hAnsi="Georgia" w:cstheme="minorBidi"/>
                <w:color w:val="000000" w:themeColor="text1"/>
                <w:sz w:val="20"/>
                <w:szCs w:val="20"/>
              </w:rPr>
              <w:t xml:space="preserve"> </w:t>
            </w:r>
          </w:p>
          <w:p w14:paraId="590807C1" w14:textId="6B40FA73" w:rsidR="00475655" w:rsidRPr="000F7826" w:rsidRDefault="14656294" w:rsidP="14656294">
            <w:pPr>
              <w:pStyle w:val="Heading2"/>
              <w:numPr>
                <w:ilvl w:val="0"/>
                <w:numId w:val="4"/>
              </w:numPr>
              <w:outlineLvl w:val="1"/>
              <w:rPr>
                <w:b/>
                <w:color w:val="000000" w:themeColor="text1"/>
                <w:sz w:val="20"/>
                <w:szCs w:val="20"/>
              </w:rPr>
            </w:pPr>
            <w:r w:rsidRPr="14656294">
              <w:rPr>
                <w:rFonts w:ascii="Georgia" w:eastAsiaTheme="minorEastAsia" w:hAnsi="Georgia" w:cstheme="minorBidi"/>
                <w:color w:val="000000" w:themeColor="text1"/>
                <w:sz w:val="20"/>
                <w:szCs w:val="20"/>
              </w:rPr>
              <w:t>Team created Common Formative Assessments results: % proficient</w:t>
            </w:r>
          </w:p>
          <w:p w14:paraId="609F501C" w14:textId="51DD7DC1" w:rsidR="00475655" w:rsidRPr="000F7826" w:rsidRDefault="00475655" w:rsidP="14656294">
            <w:pPr>
              <w:pStyle w:val="Heading2"/>
              <w:ind w:hanging="360"/>
              <w:outlineLvl w:val="1"/>
              <w:rPr>
                <w:rFonts w:ascii="Georgia" w:eastAsiaTheme="minorEastAsia" w:hAnsi="Georgia" w:cstheme="minorBidi"/>
                <w:color w:val="000000" w:themeColor="text1"/>
                <w:sz w:val="20"/>
                <w:szCs w:val="20"/>
              </w:rPr>
            </w:pPr>
          </w:p>
        </w:tc>
      </w:tr>
      <w:tr w:rsidR="00475655" w:rsidRPr="000F7826" w14:paraId="5296B810"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5D96ECF0" w14:textId="42EC4D3B" w:rsidR="00475655" w:rsidRDefault="14656294" w:rsidP="00E83A80">
            <w:pPr>
              <w:pStyle w:val="Heading2"/>
              <w:outlineLvl w:val="1"/>
              <w:rPr>
                <w:rFonts w:ascii="Georgia" w:hAnsi="Georgia"/>
                <w:b/>
                <w:color w:val="000000" w:themeColor="text1"/>
                <w:sz w:val="20"/>
                <w:szCs w:val="20"/>
              </w:rPr>
            </w:pPr>
            <w:r w:rsidRPr="14656294">
              <w:rPr>
                <w:rFonts w:ascii="Georgia" w:eastAsiaTheme="minorEastAsia" w:hAnsi="Georgia" w:cstheme="minorBidi"/>
                <w:color w:val="000000" w:themeColor="text1"/>
                <w:sz w:val="20"/>
                <w:szCs w:val="20"/>
              </w:rPr>
              <w:t xml:space="preserve">Facilitate planned mathematical discourse among students in every lesson to build shared understanding of mathematical ideas by analyzing and comparing approaches to arguments (Principle 4: NCTM)   </w:t>
            </w:r>
          </w:p>
          <w:p w14:paraId="09C01A0D" w14:textId="2BE3CC7B" w:rsidR="00475655" w:rsidRDefault="00475655" w:rsidP="00E83A80">
            <w:pPr>
              <w:pStyle w:val="Heading2"/>
              <w:ind w:left="-360"/>
              <w:outlineLvl w:val="1"/>
              <w:rPr>
                <w:rFonts w:ascii="Georgia" w:eastAsiaTheme="minorEastAsia" w:hAnsi="Georgia" w:cstheme="minorBidi"/>
                <w:color w:val="000000" w:themeColor="text1"/>
                <w:sz w:val="20"/>
                <w:szCs w:val="20"/>
              </w:rPr>
            </w:pPr>
          </w:p>
          <w:p w14:paraId="5805690B" w14:textId="7A284AA4" w:rsidR="00475655" w:rsidRDefault="14656294" w:rsidP="00E83A80">
            <w:pPr>
              <w:pStyle w:val="Heading2"/>
              <w:outlineLvl w:val="1"/>
              <w:rPr>
                <w:b/>
                <w:color w:val="000000" w:themeColor="text1"/>
                <w:sz w:val="20"/>
                <w:szCs w:val="20"/>
              </w:rPr>
            </w:pPr>
            <w:r w:rsidRPr="14656294">
              <w:rPr>
                <w:rFonts w:ascii="Georgia" w:eastAsiaTheme="minorEastAsia" w:hAnsi="Georgia" w:cstheme="minorBidi"/>
                <w:color w:val="000000" w:themeColor="text1"/>
                <w:sz w:val="20"/>
                <w:szCs w:val="20"/>
              </w:rPr>
              <w:t>Create, administer and collaboratively analyze common, benchmarked, formative assessments based on the EPS Pacing guide and use results to plan first for core instructional shifts as well as intervention Serv</w:t>
            </w:r>
            <w:r w:rsidR="00E83A80">
              <w:rPr>
                <w:rFonts w:ascii="Georgia" w:eastAsiaTheme="minorEastAsia" w:hAnsi="Georgia" w:cstheme="minorBidi"/>
                <w:color w:val="000000" w:themeColor="text1"/>
                <w:sz w:val="20"/>
                <w:szCs w:val="20"/>
              </w:rPr>
              <w:t>i</w:t>
            </w:r>
            <w:r w:rsidRPr="14656294">
              <w:rPr>
                <w:rFonts w:ascii="Georgia" w:eastAsiaTheme="minorEastAsia" w:hAnsi="Georgia" w:cstheme="minorBidi"/>
                <w:color w:val="000000" w:themeColor="text1"/>
                <w:sz w:val="20"/>
                <w:szCs w:val="20"/>
              </w:rPr>
              <w:t xml:space="preserve">ces.  </w:t>
            </w:r>
          </w:p>
          <w:p w14:paraId="2811B861" w14:textId="6F365A7B" w:rsidR="00475655" w:rsidRDefault="00475655" w:rsidP="00E83A80">
            <w:pPr>
              <w:rPr>
                <w:b/>
                <w:szCs w:val="20"/>
              </w:rPr>
            </w:pPr>
          </w:p>
        </w:tc>
        <w:tc>
          <w:tcPr>
            <w:tcW w:w="7699" w:type="dxa"/>
            <w:tcMar>
              <w:top w:w="115" w:type="dxa"/>
              <w:left w:w="115" w:type="dxa"/>
              <w:bottom w:w="115" w:type="dxa"/>
              <w:right w:w="115" w:type="dxa"/>
            </w:tcMar>
          </w:tcPr>
          <w:p w14:paraId="0759B62B" w14:textId="554139BD" w:rsidR="00475655" w:rsidRPr="000F7826" w:rsidRDefault="14656294" w:rsidP="14656294">
            <w:pPr>
              <w:pStyle w:val="Heading2"/>
              <w:numPr>
                <w:ilvl w:val="0"/>
                <w:numId w:val="4"/>
              </w:numPr>
              <w:outlineLvl w:val="1"/>
              <w:rPr>
                <w:color w:val="000000" w:themeColor="text1"/>
                <w:sz w:val="20"/>
                <w:szCs w:val="20"/>
              </w:rPr>
            </w:pPr>
            <w:r w:rsidRPr="14656294">
              <w:rPr>
                <w:rFonts w:ascii="Georgia" w:eastAsiaTheme="minorEastAsia" w:hAnsi="Georgia" w:cstheme="minorBidi"/>
                <w:color w:val="000000" w:themeColor="text1"/>
                <w:sz w:val="20"/>
                <w:szCs w:val="20"/>
              </w:rPr>
              <w:t xml:space="preserve">Department-Created Student Talk vs. Teacher Talk Walkthrough Tool with Teacher and Student Look </w:t>
            </w:r>
            <w:proofErr w:type="spellStart"/>
            <w:r w:rsidRPr="14656294">
              <w:rPr>
                <w:rFonts w:ascii="Georgia" w:eastAsiaTheme="minorEastAsia" w:hAnsi="Georgia" w:cstheme="minorBidi"/>
                <w:color w:val="000000" w:themeColor="text1"/>
                <w:sz w:val="20"/>
                <w:szCs w:val="20"/>
              </w:rPr>
              <w:t>Fors</w:t>
            </w:r>
            <w:proofErr w:type="spellEnd"/>
            <w:r w:rsidRPr="14656294">
              <w:rPr>
                <w:rFonts w:ascii="Georgia" w:eastAsiaTheme="minorEastAsia" w:hAnsi="Georgia" w:cstheme="minorBidi"/>
                <w:color w:val="000000" w:themeColor="text1"/>
                <w:sz w:val="20"/>
                <w:szCs w:val="20"/>
              </w:rPr>
              <w:t xml:space="preserve">       </w:t>
            </w:r>
          </w:p>
          <w:p w14:paraId="4CD009CF" w14:textId="7FD53FDE" w:rsidR="00475655" w:rsidRPr="000F7826" w:rsidRDefault="14656294" w:rsidP="14656294">
            <w:pPr>
              <w:pStyle w:val="ListParagraph"/>
              <w:numPr>
                <w:ilvl w:val="0"/>
                <w:numId w:val="4"/>
              </w:numPr>
              <w:rPr>
                <w:szCs w:val="20"/>
              </w:rPr>
            </w:pPr>
            <w:r w:rsidRPr="14656294">
              <w:t xml:space="preserve">SEL/Panorama Indicators aligned to mathematical identity and agency </w:t>
            </w:r>
          </w:p>
          <w:p w14:paraId="4590226C" w14:textId="332904F6" w:rsidR="00475655" w:rsidRPr="000F7826" w:rsidRDefault="00475655" w:rsidP="14656294">
            <w:pPr>
              <w:pStyle w:val="Heading2"/>
              <w:outlineLvl w:val="1"/>
              <w:rPr>
                <w:rFonts w:ascii="Georgia" w:hAnsi="Georgia"/>
                <w:b/>
                <w:sz w:val="20"/>
                <w:szCs w:val="20"/>
              </w:rPr>
            </w:pPr>
          </w:p>
          <w:p w14:paraId="2B0A5B29" w14:textId="6248D5C3" w:rsidR="00475655" w:rsidRPr="000F7826" w:rsidRDefault="00475655" w:rsidP="14656294">
            <w:pPr>
              <w:rPr>
                <w:b/>
                <w:szCs w:val="20"/>
              </w:rPr>
            </w:pPr>
          </w:p>
          <w:p w14:paraId="1ED1C061" w14:textId="12F38287" w:rsidR="00475655" w:rsidRPr="000F7826" w:rsidRDefault="00475655" w:rsidP="14656294">
            <w:pPr>
              <w:pStyle w:val="NoSpacing"/>
              <w:rPr>
                <w:b/>
                <w:sz w:val="20"/>
                <w:szCs w:val="20"/>
              </w:rPr>
            </w:pPr>
          </w:p>
          <w:p w14:paraId="38955176" w14:textId="664CFC11" w:rsidR="00475655" w:rsidRPr="000F7826" w:rsidRDefault="14656294" w:rsidP="14656294">
            <w:pPr>
              <w:pStyle w:val="Heading2"/>
              <w:numPr>
                <w:ilvl w:val="0"/>
                <w:numId w:val="4"/>
              </w:numPr>
              <w:outlineLvl w:val="1"/>
              <w:rPr>
                <w:color w:val="000000" w:themeColor="text1"/>
                <w:sz w:val="20"/>
                <w:szCs w:val="20"/>
              </w:rPr>
            </w:pPr>
            <w:r w:rsidRPr="14656294">
              <w:rPr>
                <w:rFonts w:ascii="Georgia" w:eastAsiaTheme="minorEastAsia" w:hAnsi="Georgia" w:cstheme="minorBidi"/>
                <w:color w:val="000000" w:themeColor="text1"/>
                <w:sz w:val="20"/>
                <w:szCs w:val="20"/>
              </w:rPr>
              <w:t xml:space="preserve">Team created Common Formative Assessment results: % proficient </w:t>
            </w:r>
          </w:p>
          <w:p w14:paraId="52F9B6EC" w14:textId="642A4414" w:rsidR="00475655" w:rsidRPr="000F7826" w:rsidRDefault="14656294" w:rsidP="14656294">
            <w:pPr>
              <w:pStyle w:val="Heading2"/>
              <w:numPr>
                <w:ilvl w:val="0"/>
                <w:numId w:val="4"/>
              </w:numPr>
              <w:outlineLvl w:val="1"/>
              <w:rPr>
                <w:color w:val="000000" w:themeColor="text1"/>
                <w:sz w:val="20"/>
                <w:szCs w:val="20"/>
              </w:rPr>
            </w:pPr>
            <w:r w:rsidRPr="14656294">
              <w:rPr>
                <w:rFonts w:ascii="Georgia" w:eastAsiaTheme="minorEastAsia" w:hAnsi="Georgia" w:cstheme="minorBidi"/>
                <w:color w:val="000000" w:themeColor="text1"/>
                <w:sz w:val="20"/>
                <w:szCs w:val="20"/>
              </w:rPr>
              <w:t>SBA Interim Assessments identified in EPS Curriculum Maps: % proficient.</w:t>
            </w:r>
          </w:p>
          <w:p w14:paraId="4ADB1A8F" w14:textId="65B73EC1" w:rsidR="00475655" w:rsidRPr="000F7826" w:rsidRDefault="00475655" w:rsidP="14656294">
            <w:pPr>
              <w:pStyle w:val="NoSpacing"/>
              <w:rPr>
                <w:b/>
                <w:sz w:val="20"/>
                <w:szCs w:val="20"/>
              </w:rPr>
            </w:pPr>
          </w:p>
        </w:tc>
      </w:tr>
      <w:tr w:rsidR="00475655" w:rsidRPr="000F7826" w14:paraId="0B712DE2" w14:textId="77777777" w:rsidTr="14656294">
        <w:tblPrEx>
          <w:tblBorders>
            <w:insideH w:val="single" w:sz="4" w:space="0" w:color="auto"/>
            <w:insideV w:val="single" w:sz="4" w:space="0" w:color="auto"/>
          </w:tblBorders>
        </w:tblPrEx>
        <w:trPr>
          <w:trHeight w:val="288"/>
        </w:trPr>
        <w:tc>
          <w:tcPr>
            <w:tcW w:w="6696" w:type="dxa"/>
            <w:gridSpan w:val="2"/>
            <w:shd w:val="clear" w:color="auto" w:fill="BFBFBF" w:themeFill="background1" w:themeFillShade="BF"/>
            <w:tcMar>
              <w:top w:w="115" w:type="dxa"/>
              <w:left w:w="115" w:type="dxa"/>
              <w:bottom w:w="115" w:type="dxa"/>
              <w:right w:w="115" w:type="dxa"/>
            </w:tcMar>
          </w:tcPr>
          <w:p w14:paraId="27F4A8DE" w14:textId="77777777" w:rsidR="00475655" w:rsidRPr="000F7826" w:rsidRDefault="00475655" w:rsidP="00475655">
            <w:pPr>
              <w:pStyle w:val="Heading2"/>
              <w:outlineLvl w:val="1"/>
              <w:rPr>
                <w:rFonts w:ascii="Georgia" w:hAnsi="Georgia"/>
                <w:b/>
                <w:sz w:val="20"/>
                <w:szCs w:val="22"/>
              </w:rPr>
            </w:pPr>
            <w:r>
              <w:rPr>
                <w:rFonts w:ascii="Georgia" w:hAnsi="Georgia"/>
                <w:b/>
                <w:sz w:val="20"/>
                <w:szCs w:val="22"/>
              </w:rPr>
              <w:t>Science</w:t>
            </w:r>
            <w:r w:rsidRPr="000F7826">
              <w:rPr>
                <w:rFonts w:ascii="Georgia" w:hAnsi="Georgia"/>
                <w:b/>
                <w:sz w:val="20"/>
                <w:szCs w:val="22"/>
              </w:rPr>
              <w:t xml:space="preserve"> Action Items </w:t>
            </w:r>
          </w:p>
          <w:p w14:paraId="6FFF1DF2" w14:textId="77777777" w:rsidR="00475655" w:rsidRPr="000F7826" w:rsidRDefault="00475655" w:rsidP="00475655">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292CC0D4" w14:textId="77777777" w:rsidR="00475655" w:rsidRDefault="00475655" w:rsidP="00475655">
            <w:pPr>
              <w:pStyle w:val="Heading2"/>
              <w:outlineLvl w:val="1"/>
              <w:rPr>
                <w:rFonts w:ascii="Georgia" w:hAnsi="Georgia"/>
                <w:b/>
                <w:sz w:val="20"/>
                <w:szCs w:val="22"/>
              </w:rPr>
            </w:pPr>
            <w:r w:rsidRPr="000F7826">
              <w:rPr>
                <w:rFonts w:ascii="Georgia" w:hAnsi="Georgia"/>
                <w:sz w:val="20"/>
                <w:szCs w:val="22"/>
              </w:rPr>
              <w:t>What are you going to do?</w:t>
            </w:r>
          </w:p>
        </w:tc>
        <w:tc>
          <w:tcPr>
            <w:tcW w:w="7699" w:type="dxa"/>
            <w:shd w:val="clear" w:color="auto" w:fill="BFBFBF" w:themeFill="background1" w:themeFillShade="BF"/>
            <w:tcMar>
              <w:top w:w="115" w:type="dxa"/>
              <w:left w:w="115" w:type="dxa"/>
              <w:bottom w:w="115" w:type="dxa"/>
              <w:right w:w="115" w:type="dxa"/>
            </w:tcMar>
          </w:tcPr>
          <w:p w14:paraId="34EE5EDB" w14:textId="77777777" w:rsidR="00475655" w:rsidRPr="000F7826" w:rsidRDefault="00475655" w:rsidP="00475655">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37B9C93B" w14:textId="77777777" w:rsidR="00475655" w:rsidRPr="000F7826" w:rsidRDefault="00475655" w:rsidP="00475655">
            <w:pPr>
              <w:pStyle w:val="Heading2"/>
              <w:outlineLvl w:val="1"/>
              <w:rPr>
                <w:rFonts w:ascii="Georgia" w:hAnsi="Georgia"/>
                <w:sz w:val="20"/>
                <w:szCs w:val="22"/>
              </w:rPr>
            </w:pPr>
            <w:r w:rsidRPr="000F7826">
              <w:rPr>
                <w:rFonts w:ascii="Georgia" w:hAnsi="Georgia"/>
                <w:sz w:val="20"/>
                <w:szCs w:val="22"/>
              </w:rPr>
              <w:t>(Formative measures of actions)</w:t>
            </w:r>
          </w:p>
          <w:p w14:paraId="6D69B5D2" w14:textId="77777777" w:rsidR="00475655" w:rsidRPr="000F7826" w:rsidRDefault="00475655" w:rsidP="00475655">
            <w:pPr>
              <w:pStyle w:val="Heading2"/>
              <w:outlineLvl w:val="1"/>
              <w:rPr>
                <w:rFonts w:ascii="Georgia" w:hAnsi="Georgia"/>
                <w:b/>
                <w:sz w:val="20"/>
                <w:szCs w:val="22"/>
              </w:rPr>
            </w:pPr>
            <w:r w:rsidRPr="00F56E80">
              <w:rPr>
                <w:rFonts w:ascii="Georgia" w:hAnsi="Georgia"/>
                <w:sz w:val="20"/>
                <w:szCs w:val="22"/>
              </w:rPr>
              <w:t>What is the measure of student learning that would predict strand level pro</w:t>
            </w:r>
            <w:r>
              <w:rPr>
                <w:rFonts w:ascii="Georgia" w:hAnsi="Georgia"/>
                <w:sz w:val="20"/>
                <w:szCs w:val="22"/>
              </w:rPr>
              <w:t>ficiency performance on the SBA</w:t>
            </w:r>
            <w:r w:rsidRPr="000F7826">
              <w:rPr>
                <w:rFonts w:ascii="Georgia" w:hAnsi="Georgia"/>
                <w:sz w:val="20"/>
                <w:szCs w:val="22"/>
              </w:rPr>
              <w:t>?</w:t>
            </w:r>
          </w:p>
        </w:tc>
      </w:tr>
      <w:tr w:rsidR="00475655" w:rsidRPr="000F7826" w14:paraId="4FF33BA2"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0FF9DC7E" w14:textId="45568518" w:rsidR="00475655" w:rsidRPr="00E83A80" w:rsidRDefault="00475655" w:rsidP="001E5165">
            <w:pPr>
              <w:rPr>
                <w:szCs w:val="20"/>
              </w:rPr>
            </w:pPr>
            <w:r w:rsidRPr="1E260453">
              <w:t>Increase opportunities for students to write and speak using evidence from prior knowledge/experiences, readings, investigations, teacher demonstrations, observations, etc. to construct explanations and engage in argument from evidence</w:t>
            </w:r>
          </w:p>
        </w:tc>
        <w:tc>
          <w:tcPr>
            <w:tcW w:w="7699" w:type="dxa"/>
            <w:tcMar>
              <w:top w:w="115" w:type="dxa"/>
              <w:left w:w="115" w:type="dxa"/>
              <w:bottom w:w="115" w:type="dxa"/>
              <w:right w:w="115" w:type="dxa"/>
            </w:tcMar>
          </w:tcPr>
          <w:p w14:paraId="7F8C99BF" w14:textId="4CA788AA" w:rsidR="00475655" w:rsidRPr="000F7826" w:rsidRDefault="14656294" w:rsidP="00E83A80">
            <w:pPr>
              <w:pStyle w:val="Heading2"/>
              <w:ind w:left="360"/>
              <w:outlineLvl w:val="1"/>
              <w:rPr>
                <w:b/>
                <w:color w:val="000000" w:themeColor="text1"/>
                <w:sz w:val="20"/>
                <w:szCs w:val="20"/>
              </w:rPr>
            </w:pPr>
            <w:r w:rsidRPr="14656294">
              <w:rPr>
                <w:rFonts w:ascii="Georgia" w:eastAsia="Georgia" w:hAnsi="Georgia" w:cs="Georgia"/>
                <w:sz w:val="20"/>
                <w:szCs w:val="20"/>
              </w:rPr>
              <w:t>Written and verbally expressed explanations using evidence from multiple sources and reasoning (analyze responses in the form of written or verbalized Claim-Evidence-Reasoning, conclusion paragraphs to investigations, written/recorded/drawn products included in performance tasks, assessment prompts that require students to explain/argue using evidence and reasoning, etc.)</w:t>
            </w:r>
          </w:p>
        </w:tc>
      </w:tr>
      <w:tr w:rsidR="00475655" w:rsidRPr="000F7826" w14:paraId="77C4177F"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41438A72" w14:textId="0B4B0E47" w:rsidR="00475655" w:rsidRPr="00E83A80" w:rsidRDefault="00475655" w:rsidP="001E5165">
            <w:pPr>
              <w:rPr>
                <w:szCs w:val="20"/>
              </w:rPr>
            </w:pPr>
            <w:r w:rsidRPr="1E260453">
              <w:t>Collaborate with district science team to develop and utilize WCAS aligned assessments</w:t>
            </w:r>
            <w:r w:rsidR="4037E5E6">
              <w:t xml:space="preserve"> </w:t>
            </w:r>
            <w:r w:rsidR="4037E5E6" w:rsidRPr="00E83A80">
              <w:rPr>
                <w:rFonts w:eastAsia="Georgia" w:cs="Georgia"/>
                <w:szCs w:val="20"/>
              </w:rPr>
              <w:t>and meet as a PLC to collaboratively analyze data and plan next steps for classroom instruction and interventions</w:t>
            </w:r>
          </w:p>
        </w:tc>
        <w:tc>
          <w:tcPr>
            <w:tcW w:w="7699" w:type="dxa"/>
            <w:tcMar>
              <w:top w:w="115" w:type="dxa"/>
              <w:left w:w="115" w:type="dxa"/>
              <w:bottom w:w="115" w:type="dxa"/>
              <w:right w:w="115" w:type="dxa"/>
            </w:tcMar>
          </w:tcPr>
          <w:p w14:paraId="57231406" w14:textId="26105C8F" w:rsidR="00475655" w:rsidRPr="000F7826" w:rsidRDefault="00475655" w:rsidP="00E83A80">
            <w:pPr>
              <w:pStyle w:val="Heading2"/>
              <w:ind w:left="360"/>
              <w:outlineLvl w:val="1"/>
              <w:rPr>
                <w:b/>
                <w:color w:val="000000" w:themeColor="text1"/>
                <w:sz w:val="19"/>
                <w:szCs w:val="19"/>
              </w:rPr>
            </w:pPr>
            <w:r w:rsidRPr="1E260453">
              <w:rPr>
                <w:rFonts w:ascii="Georgia" w:eastAsia="Georgia" w:hAnsi="Georgia" w:cs="Georgia"/>
                <w:sz w:val="19"/>
                <w:szCs w:val="19"/>
              </w:rPr>
              <w:t>Assessment data (both formative and summative)</w:t>
            </w:r>
          </w:p>
        </w:tc>
      </w:tr>
      <w:tr w:rsidR="00475655" w:rsidRPr="000F7826" w14:paraId="35CB6C29"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38C663DD" w14:textId="455C0808" w:rsidR="00475655" w:rsidRPr="00E83A80" w:rsidRDefault="00475655" w:rsidP="001E5165">
            <w:pPr>
              <w:rPr>
                <w:szCs w:val="20"/>
              </w:rPr>
            </w:pPr>
            <w:r w:rsidRPr="1E260453">
              <w:t>Implement performance tasks for each district adopted kit/module (2-3 per grade level) to engage students in NGSS-aligned problem solving</w:t>
            </w:r>
          </w:p>
        </w:tc>
        <w:tc>
          <w:tcPr>
            <w:tcW w:w="7699" w:type="dxa"/>
            <w:tcMar>
              <w:top w:w="115" w:type="dxa"/>
              <w:left w:w="115" w:type="dxa"/>
              <w:bottom w:w="115" w:type="dxa"/>
              <w:right w:w="115" w:type="dxa"/>
            </w:tcMar>
          </w:tcPr>
          <w:p w14:paraId="2DF1F186" w14:textId="68659AD9" w:rsidR="00475655" w:rsidRPr="000F7826" w:rsidRDefault="00475655" w:rsidP="00E83A80">
            <w:pPr>
              <w:pStyle w:val="Heading2"/>
              <w:ind w:left="360"/>
              <w:outlineLvl w:val="1"/>
              <w:rPr>
                <w:b/>
                <w:color w:val="000000" w:themeColor="text1"/>
                <w:sz w:val="19"/>
                <w:szCs w:val="19"/>
              </w:rPr>
            </w:pPr>
            <w:r w:rsidRPr="1E260453">
              <w:rPr>
                <w:rFonts w:ascii="Georgia" w:eastAsia="Georgia" w:hAnsi="Georgia" w:cs="Georgia"/>
                <w:sz w:val="19"/>
                <w:szCs w:val="19"/>
              </w:rPr>
              <w:t>Performance tasks rubric data</w:t>
            </w:r>
          </w:p>
        </w:tc>
      </w:tr>
    </w:tbl>
    <w:p w14:paraId="58012980" w14:textId="51CF29F4" w:rsidR="00A91A62" w:rsidRDefault="00A91A62" w:rsidP="00E83A80"/>
    <w:p w14:paraId="423CB7FA" w14:textId="77777777" w:rsidR="004549F1" w:rsidRDefault="004549F1">
      <w:pPr>
        <w:spacing w:after="160" w:line="259" w:lineRule="auto"/>
        <w:rPr>
          <w:b/>
        </w:rPr>
      </w:pPr>
      <w:r>
        <w:rPr>
          <w:b/>
        </w:rPr>
        <w:br w:type="page"/>
      </w:r>
    </w:p>
    <w:p w14:paraId="5A49323C" w14:textId="64FFBE84" w:rsidR="00A764B2" w:rsidRPr="003C6DDD" w:rsidRDefault="00A764B2" w:rsidP="00E83A80">
      <w:pPr>
        <w:jc w:val="center"/>
        <w:rPr>
          <w:b/>
        </w:rPr>
      </w:pPr>
      <w:r w:rsidRPr="003C6DDD">
        <w:rPr>
          <w:b/>
        </w:rPr>
        <w:lastRenderedPageBreak/>
        <w:t xml:space="preserve">Welcoming and Safe Culture from an MTSS Perspective </w:t>
      </w:r>
    </w:p>
    <w:p w14:paraId="4518FE0A" w14:textId="77777777" w:rsidR="00A764B2" w:rsidRDefault="00A764B2" w:rsidP="00E83A80">
      <w:pPr>
        <w:rPr>
          <w:b/>
        </w:rPr>
      </w:pPr>
    </w:p>
    <w:p w14:paraId="6AD6A218" w14:textId="77777777" w:rsidR="00A764B2" w:rsidRPr="00C17850" w:rsidRDefault="00A764B2" w:rsidP="00E83A80">
      <w:pPr>
        <w:rPr>
          <w:b/>
        </w:rPr>
      </w:pPr>
      <w:r w:rsidRPr="00C17850">
        <w:rPr>
          <w:b/>
        </w:rPr>
        <w:t xml:space="preserve">Visible Learning Research:  </w:t>
      </w:r>
      <w:r w:rsidRPr="004806DA">
        <w:t xml:space="preserve">Greater need to </w:t>
      </w:r>
      <w:r w:rsidRPr="004806DA">
        <w:rPr>
          <w:b/>
        </w:rPr>
        <w:t>partner</w:t>
      </w:r>
      <w:r w:rsidRPr="004806DA">
        <w:t xml:space="preserve"> with families</w:t>
      </w:r>
      <w:r>
        <w:t xml:space="preserve"> and solicit two-way dialogue.</w:t>
      </w:r>
    </w:p>
    <w:p w14:paraId="4715521A" w14:textId="77777777" w:rsidR="00A764B2" w:rsidRDefault="00A764B2" w:rsidP="00E83A80">
      <w:r>
        <w:t>Family Involvement .46</w:t>
      </w:r>
    </w:p>
    <w:p w14:paraId="17FB9221" w14:textId="77777777" w:rsidR="00A764B2" w:rsidRDefault="00A764B2" w:rsidP="00E83A80">
      <w:r>
        <w:t>Positive Family/Home Dynamic:  .52</w:t>
      </w:r>
    </w:p>
    <w:tbl>
      <w:tblPr>
        <w:tblStyle w:val="TableGrid"/>
        <w:tblW w:w="14395" w:type="dxa"/>
        <w:tblLook w:val="04A0" w:firstRow="1" w:lastRow="0" w:firstColumn="1" w:lastColumn="0" w:noHBand="0" w:noVBand="1"/>
      </w:tblPr>
      <w:tblGrid>
        <w:gridCol w:w="6674"/>
        <w:gridCol w:w="7721"/>
      </w:tblGrid>
      <w:tr w:rsidR="00DD469C" w14:paraId="10344BE2" w14:textId="77777777" w:rsidTr="00DD469C">
        <w:trPr>
          <w:trHeight w:val="288"/>
        </w:trPr>
        <w:tc>
          <w:tcPr>
            <w:tcW w:w="6674" w:type="dxa"/>
            <w:shd w:val="clear" w:color="auto" w:fill="BFBFBF" w:themeFill="background1" w:themeFillShade="BF"/>
            <w:hideMark/>
          </w:tcPr>
          <w:p w14:paraId="1C0BEC3C" w14:textId="77777777" w:rsidR="00DD469C" w:rsidRDefault="00DD469C" w:rsidP="00842540">
            <w:pPr>
              <w:pStyle w:val="Heading2"/>
              <w:outlineLvl w:val="1"/>
              <w:rPr>
                <w:rFonts w:ascii="Georgia" w:eastAsia="Times New Roman" w:hAnsi="Georgia"/>
                <w:b/>
                <w:bCs w:val="0"/>
                <w:sz w:val="20"/>
                <w:szCs w:val="20"/>
              </w:rPr>
            </w:pPr>
            <w:r>
              <w:rPr>
                <w:rFonts w:ascii="Georgia" w:eastAsia="Times New Roman" w:hAnsi="Georgia"/>
                <w:b/>
                <w:sz w:val="20"/>
                <w:szCs w:val="20"/>
              </w:rPr>
              <w:t xml:space="preserve">EL Items </w:t>
            </w:r>
          </w:p>
          <w:p w14:paraId="10727EBC" w14:textId="77777777" w:rsidR="00DD469C" w:rsidRDefault="00DD469C" w:rsidP="00842540">
            <w:pPr>
              <w:pStyle w:val="Heading2"/>
              <w:outlineLvl w:val="1"/>
              <w:rPr>
                <w:rFonts w:ascii="Georgia" w:eastAsia="Times New Roman" w:hAnsi="Georgia"/>
                <w:sz w:val="20"/>
                <w:szCs w:val="20"/>
              </w:rPr>
            </w:pPr>
            <w:r>
              <w:rPr>
                <w:rFonts w:ascii="Georgia" w:eastAsia="Times New Roman" w:hAnsi="Georgia"/>
                <w:color w:val="000000"/>
                <w:sz w:val="20"/>
                <w:szCs w:val="20"/>
              </w:rPr>
              <w:t xml:space="preserve">(Actions that </w:t>
            </w:r>
            <w:r>
              <w:rPr>
                <w:rFonts w:ascii="Georgia" w:eastAsia="Times New Roman" w:hAnsi="Georgia"/>
                <w:b/>
                <w:color w:val="000000"/>
                <w:sz w:val="20"/>
                <w:szCs w:val="20"/>
              </w:rPr>
              <w:t>improve</w:t>
            </w:r>
            <w:r>
              <w:rPr>
                <w:rFonts w:ascii="Georgia" w:eastAsia="Times New Roman" w:hAnsi="Georgia"/>
                <w:color w:val="000000"/>
                <w:sz w:val="20"/>
                <w:szCs w:val="20"/>
              </w:rPr>
              <w:t xml:space="preserve"> performance towards outcomes)</w:t>
            </w:r>
          </w:p>
          <w:p w14:paraId="1374A9F9" w14:textId="77777777" w:rsidR="00DD469C" w:rsidRDefault="00DD469C" w:rsidP="00842540">
            <w:pPr>
              <w:pStyle w:val="Heading2"/>
              <w:outlineLvl w:val="1"/>
              <w:rPr>
                <w:rFonts w:ascii="Georgia" w:eastAsia="Times New Roman" w:hAnsi="Georgia"/>
                <w:b/>
                <w:bCs w:val="0"/>
                <w:sz w:val="20"/>
                <w:szCs w:val="20"/>
              </w:rPr>
            </w:pPr>
            <w:r>
              <w:rPr>
                <w:rFonts w:ascii="Georgia" w:eastAsia="Times New Roman" w:hAnsi="Georgia"/>
                <w:color w:val="000000"/>
                <w:sz w:val="20"/>
                <w:szCs w:val="20"/>
              </w:rPr>
              <w:t>What are you going to do?</w:t>
            </w:r>
          </w:p>
        </w:tc>
        <w:tc>
          <w:tcPr>
            <w:tcW w:w="7721" w:type="dxa"/>
            <w:shd w:val="clear" w:color="auto" w:fill="BFBFBF" w:themeFill="background1" w:themeFillShade="BF"/>
            <w:hideMark/>
          </w:tcPr>
          <w:p w14:paraId="7DA9675B" w14:textId="77777777" w:rsidR="00DD469C" w:rsidRDefault="00DD469C" w:rsidP="00842540">
            <w:pPr>
              <w:pStyle w:val="Heading2"/>
              <w:outlineLvl w:val="1"/>
              <w:rPr>
                <w:rFonts w:ascii="Georgia" w:eastAsia="Times New Roman" w:hAnsi="Georgia"/>
                <w:b/>
                <w:bCs w:val="0"/>
                <w:sz w:val="20"/>
                <w:szCs w:val="20"/>
              </w:rPr>
            </w:pPr>
            <w:r>
              <w:rPr>
                <w:rFonts w:ascii="Georgia" w:eastAsia="Times New Roman" w:hAnsi="Georgia"/>
                <w:b/>
                <w:color w:val="000000"/>
                <w:sz w:val="20"/>
                <w:szCs w:val="20"/>
              </w:rPr>
              <w:t xml:space="preserve">Key Performance Indicators (KPIs) </w:t>
            </w:r>
          </w:p>
          <w:p w14:paraId="66EF0D36" w14:textId="77777777" w:rsidR="00DD469C" w:rsidRDefault="00DD469C" w:rsidP="00842540">
            <w:pPr>
              <w:pStyle w:val="Heading2"/>
              <w:outlineLvl w:val="1"/>
              <w:rPr>
                <w:rFonts w:ascii="Georgia" w:eastAsia="Times New Roman" w:hAnsi="Georgia"/>
                <w:sz w:val="20"/>
                <w:szCs w:val="20"/>
              </w:rPr>
            </w:pPr>
            <w:r>
              <w:rPr>
                <w:rFonts w:ascii="Georgia" w:eastAsia="Times New Roman" w:hAnsi="Georgia"/>
                <w:color w:val="000000"/>
                <w:sz w:val="20"/>
                <w:szCs w:val="20"/>
              </w:rPr>
              <w:t>(Formative measures of actions)</w:t>
            </w:r>
          </w:p>
          <w:p w14:paraId="7BDAB3E5" w14:textId="77777777" w:rsidR="00DD469C" w:rsidRDefault="00DD469C" w:rsidP="00842540">
            <w:pPr>
              <w:pStyle w:val="Heading2"/>
              <w:outlineLvl w:val="1"/>
              <w:rPr>
                <w:rFonts w:ascii="Georgia" w:eastAsia="Times New Roman" w:hAnsi="Georgia"/>
                <w:b/>
                <w:bCs w:val="0"/>
                <w:sz w:val="20"/>
                <w:szCs w:val="20"/>
              </w:rPr>
            </w:pPr>
            <w:r>
              <w:rPr>
                <w:rFonts w:ascii="Georgia" w:eastAsia="Times New Roman" w:hAnsi="Georgia"/>
                <w:color w:val="000000"/>
                <w:sz w:val="20"/>
                <w:szCs w:val="20"/>
              </w:rPr>
              <w:t>What measures will you use to determine the success of your action items?</w:t>
            </w:r>
          </w:p>
        </w:tc>
      </w:tr>
      <w:tr w:rsidR="00DD469C" w14:paraId="4DAC5122" w14:textId="77777777" w:rsidTr="004549F1">
        <w:trPr>
          <w:trHeight w:val="288"/>
        </w:trPr>
        <w:tc>
          <w:tcPr>
            <w:tcW w:w="6674" w:type="dxa"/>
          </w:tcPr>
          <w:p w14:paraId="414FE1F6" w14:textId="77777777" w:rsidR="00DD469C" w:rsidRDefault="00DD469C" w:rsidP="001E5165">
            <w:pPr>
              <w:pStyle w:val="Heading2"/>
              <w:keepLines w:val="0"/>
              <w:outlineLvl w:val="1"/>
              <w:rPr>
                <w:rFonts w:ascii="Georgia" w:eastAsia="Times New Roman" w:hAnsi="Georgia"/>
                <w:b/>
                <w:bCs w:val="0"/>
                <w:sz w:val="20"/>
                <w:szCs w:val="20"/>
              </w:rPr>
            </w:pPr>
            <w:r>
              <w:rPr>
                <w:rFonts w:ascii="Georgia" w:eastAsia="Times New Roman" w:hAnsi="Georgia"/>
                <w:sz w:val="20"/>
                <w:szCs w:val="20"/>
              </w:rPr>
              <w:t>Incorporate Sheltered Instruction Observation Protocol (SIOP) to plan and deliver high-quality lessons to allow English Learners to acquire knowledge in core content classes as they develop language proficiency.</w:t>
            </w:r>
          </w:p>
        </w:tc>
        <w:tc>
          <w:tcPr>
            <w:tcW w:w="7721" w:type="dxa"/>
            <w:tcBorders>
              <w:bottom w:val="single" w:sz="4" w:space="0" w:color="auto"/>
            </w:tcBorders>
          </w:tcPr>
          <w:p w14:paraId="309C716F" w14:textId="77777777" w:rsidR="00DD469C" w:rsidRPr="00EA66BC" w:rsidRDefault="00DD469C" w:rsidP="00DD469C">
            <w:pPr>
              <w:pStyle w:val="Heading2"/>
              <w:keepLines w:val="0"/>
              <w:numPr>
                <w:ilvl w:val="0"/>
                <w:numId w:val="5"/>
              </w:numPr>
              <w:outlineLvl w:val="1"/>
              <w:rPr>
                <w:rFonts w:ascii="Georgia" w:eastAsia="Times New Roman" w:hAnsi="Georgia"/>
                <w:bCs w:val="0"/>
                <w:sz w:val="20"/>
                <w:szCs w:val="20"/>
              </w:rPr>
            </w:pPr>
            <w:r w:rsidRPr="00EA66BC">
              <w:rPr>
                <w:rFonts w:ascii="Georgia" w:eastAsia="Times New Roman" w:hAnsi="Georgia"/>
                <w:sz w:val="20"/>
                <w:szCs w:val="20"/>
              </w:rPr>
              <w:t>ELPA21</w:t>
            </w:r>
          </w:p>
          <w:p w14:paraId="7CB88BB5" w14:textId="77777777" w:rsidR="00DD469C" w:rsidRPr="00EA66BC" w:rsidRDefault="00DD469C" w:rsidP="00DD469C">
            <w:pPr>
              <w:pStyle w:val="Heading2"/>
              <w:keepLines w:val="0"/>
              <w:numPr>
                <w:ilvl w:val="0"/>
                <w:numId w:val="5"/>
              </w:numPr>
              <w:outlineLvl w:val="1"/>
              <w:rPr>
                <w:rFonts w:ascii="Georgia" w:eastAsia="Times New Roman" w:hAnsi="Georgia"/>
                <w:bCs w:val="0"/>
                <w:sz w:val="20"/>
                <w:szCs w:val="20"/>
              </w:rPr>
            </w:pPr>
            <w:r w:rsidRPr="00EA66BC">
              <w:rPr>
                <w:rFonts w:ascii="Georgia" w:eastAsia="Times New Roman" w:hAnsi="Georgia"/>
                <w:sz w:val="20"/>
                <w:szCs w:val="20"/>
              </w:rPr>
              <w:t>Interim assessments</w:t>
            </w:r>
          </w:p>
          <w:p w14:paraId="4ED49D88" w14:textId="77777777" w:rsidR="00DD469C" w:rsidRDefault="00DD469C" w:rsidP="00DD469C">
            <w:pPr>
              <w:pStyle w:val="Heading2"/>
              <w:keepLines w:val="0"/>
              <w:numPr>
                <w:ilvl w:val="0"/>
                <w:numId w:val="5"/>
              </w:numPr>
              <w:outlineLvl w:val="1"/>
              <w:rPr>
                <w:rFonts w:ascii="Georgia" w:eastAsia="Times New Roman" w:hAnsi="Georgia"/>
                <w:b/>
                <w:bCs w:val="0"/>
                <w:sz w:val="20"/>
                <w:szCs w:val="20"/>
              </w:rPr>
            </w:pPr>
            <w:r w:rsidRPr="00EA66BC">
              <w:rPr>
                <w:rFonts w:ascii="Georgia" w:eastAsia="Times New Roman" w:hAnsi="Georgia"/>
                <w:sz w:val="20"/>
                <w:szCs w:val="20"/>
              </w:rPr>
              <w:t>Unit assessments</w:t>
            </w:r>
          </w:p>
        </w:tc>
      </w:tr>
      <w:tr w:rsidR="00DD469C" w14:paraId="5B0EABB5" w14:textId="77777777" w:rsidTr="004549F1">
        <w:trPr>
          <w:trHeight w:val="307"/>
        </w:trPr>
        <w:tc>
          <w:tcPr>
            <w:tcW w:w="6674" w:type="dxa"/>
          </w:tcPr>
          <w:p w14:paraId="66B16050" w14:textId="77777777" w:rsidR="00DD469C" w:rsidRPr="00FE510F" w:rsidRDefault="00DD469C" w:rsidP="001E5165">
            <w:pPr>
              <w:pStyle w:val="Heading2"/>
              <w:keepLines w:val="0"/>
              <w:outlineLvl w:val="1"/>
              <w:rPr>
                <w:rFonts w:ascii="Georgia" w:eastAsia="Times New Roman" w:hAnsi="Georgia"/>
                <w:bCs w:val="0"/>
                <w:sz w:val="20"/>
                <w:szCs w:val="20"/>
              </w:rPr>
            </w:pPr>
            <w:r w:rsidRPr="00FE510F">
              <w:rPr>
                <w:rFonts w:ascii="Georgia" w:eastAsia="Times New Roman" w:hAnsi="Georgia"/>
                <w:sz w:val="20"/>
                <w:szCs w:val="20"/>
              </w:rPr>
              <w:t>Establish a process for interdisciplinary teams to meet with EL teachers to intentionally plan vocabulary and basic strings of discourse related to content objectives</w:t>
            </w:r>
            <w:r>
              <w:rPr>
                <w:rFonts w:ascii="Georgia" w:eastAsia="Times New Roman" w:hAnsi="Georgia"/>
                <w:sz w:val="20"/>
                <w:szCs w:val="20"/>
              </w:rPr>
              <w:t xml:space="preserve"> to support English Learners language acquisition</w:t>
            </w:r>
            <w:r w:rsidRPr="00FE510F">
              <w:rPr>
                <w:rFonts w:ascii="Georgia" w:eastAsia="Times New Roman" w:hAnsi="Georgia"/>
                <w:sz w:val="20"/>
                <w:szCs w:val="20"/>
              </w:rPr>
              <w:t>.</w:t>
            </w:r>
          </w:p>
        </w:tc>
        <w:tc>
          <w:tcPr>
            <w:tcW w:w="7721" w:type="dxa"/>
            <w:tcBorders>
              <w:bottom w:val="single" w:sz="4" w:space="0" w:color="auto"/>
            </w:tcBorders>
          </w:tcPr>
          <w:p w14:paraId="3DC8CA88" w14:textId="77777777" w:rsidR="00DD469C" w:rsidRPr="00FE510F" w:rsidRDefault="00DD469C" w:rsidP="00DD469C">
            <w:pPr>
              <w:pStyle w:val="Heading2"/>
              <w:keepLines w:val="0"/>
              <w:numPr>
                <w:ilvl w:val="0"/>
                <w:numId w:val="5"/>
              </w:numPr>
              <w:outlineLvl w:val="1"/>
              <w:rPr>
                <w:rFonts w:ascii="Georgia" w:eastAsia="Times New Roman" w:hAnsi="Georgia"/>
                <w:bCs w:val="0"/>
                <w:sz w:val="20"/>
                <w:szCs w:val="20"/>
              </w:rPr>
            </w:pPr>
            <w:r w:rsidRPr="00FE510F">
              <w:rPr>
                <w:rFonts w:ascii="Georgia" w:eastAsia="Times New Roman" w:hAnsi="Georgia"/>
                <w:sz w:val="20"/>
                <w:szCs w:val="20"/>
              </w:rPr>
              <w:t>Unit assessments</w:t>
            </w:r>
          </w:p>
        </w:tc>
      </w:tr>
    </w:tbl>
    <w:p w14:paraId="7E4D4A5C" w14:textId="77777777" w:rsidR="00A764B2" w:rsidRDefault="00A764B2" w:rsidP="00E83A80"/>
    <w:p w14:paraId="762AA062" w14:textId="77777777" w:rsidR="00A764B2" w:rsidRDefault="00A764B2" w:rsidP="00E83A80"/>
    <w:tbl>
      <w:tblPr>
        <w:tblStyle w:val="TableGrid"/>
        <w:tblW w:w="14395" w:type="dxa"/>
        <w:tblCellMar>
          <w:top w:w="115" w:type="dxa"/>
          <w:left w:w="115" w:type="dxa"/>
          <w:bottom w:w="115" w:type="dxa"/>
          <w:right w:w="115" w:type="dxa"/>
        </w:tblCellMar>
        <w:tblLook w:val="04A0" w:firstRow="1" w:lastRow="0" w:firstColumn="1" w:lastColumn="0" w:noHBand="0" w:noVBand="1"/>
      </w:tblPr>
      <w:tblGrid>
        <w:gridCol w:w="6674"/>
        <w:gridCol w:w="7721"/>
      </w:tblGrid>
      <w:tr w:rsidR="00A764B2" w:rsidRPr="00623208" w14:paraId="5CF8BC2A" w14:textId="77777777" w:rsidTr="00E83A80">
        <w:trPr>
          <w:trHeight w:val="15"/>
          <w:tblHeader/>
        </w:trPr>
        <w:tc>
          <w:tcPr>
            <w:tcW w:w="6674" w:type="dxa"/>
            <w:shd w:val="clear" w:color="auto" w:fill="BFBFBF" w:themeFill="background1" w:themeFillShade="BF"/>
            <w:noWrap/>
            <w:tcMar>
              <w:top w:w="115" w:type="dxa"/>
              <w:left w:w="115" w:type="dxa"/>
              <w:bottom w:w="115" w:type="dxa"/>
              <w:right w:w="115" w:type="dxa"/>
            </w:tcMar>
          </w:tcPr>
          <w:p w14:paraId="5C57BE45" w14:textId="77777777" w:rsidR="00A764B2" w:rsidRPr="00623208" w:rsidRDefault="00A764B2" w:rsidP="00E83A80">
            <w:pPr>
              <w:rPr>
                <w:b/>
              </w:rPr>
            </w:pPr>
            <w:r w:rsidRPr="00623208">
              <w:rPr>
                <w:b/>
              </w:rPr>
              <w:t xml:space="preserve">Welcoming Culture Action Items </w:t>
            </w:r>
          </w:p>
          <w:p w14:paraId="2D2B41D9" w14:textId="77777777" w:rsidR="00A764B2" w:rsidRPr="00623208" w:rsidRDefault="00A764B2" w:rsidP="00E83A80">
            <w:r w:rsidRPr="00623208">
              <w:t>(Actions that improve performance towards outcomes)</w:t>
            </w:r>
          </w:p>
          <w:p w14:paraId="6F89E112" w14:textId="77777777" w:rsidR="00A764B2" w:rsidRPr="00623208" w:rsidRDefault="00A764B2" w:rsidP="00E83A80">
            <w:r w:rsidRPr="00623208">
              <w:t>What are you going to do?</w:t>
            </w:r>
          </w:p>
        </w:tc>
        <w:tc>
          <w:tcPr>
            <w:tcW w:w="7721" w:type="dxa"/>
            <w:shd w:val="clear" w:color="auto" w:fill="BFBFBF" w:themeFill="background1" w:themeFillShade="BF"/>
            <w:noWrap/>
            <w:tcMar>
              <w:top w:w="115" w:type="dxa"/>
              <w:left w:w="115" w:type="dxa"/>
              <w:bottom w:w="115" w:type="dxa"/>
              <w:right w:w="115" w:type="dxa"/>
            </w:tcMar>
          </w:tcPr>
          <w:p w14:paraId="178C5512" w14:textId="77777777" w:rsidR="00A764B2" w:rsidRPr="00623208" w:rsidRDefault="00A764B2" w:rsidP="00E83A80">
            <w:pPr>
              <w:keepNext/>
              <w:keepLines/>
              <w:outlineLvl w:val="1"/>
              <w:rPr>
                <w:rFonts w:eastAsiaTheme="majorEastAsia" w:cstheme="majorBidi"/>
                <w:b/>
                <w:bCs/>
              </w:rPr>
            </w:pPr>
            <w:r w:rsidRPr="00623208">
              <w:rPr>
                <w:rFonts w:eastAsiaTheme="majorEastAsia" w:cstheme="majorBidi"/>
                <w:b/>
                <w:bCs/>
              </w:rPr>
              <w:t xml:space="preserve">Key Performance Indicators (KPIs) </w:t>
            </w:r>
          </w:p>
          <w:p w14:paraId="7DA84BCF" w14:textId="77777777" w:rsidR="00A764B2" w:rsidRPr="00623208" w:rsidRDefault="00A764B2" w:rsidP="00E83A80">
            <w:pPr>
              <w:keepNext/>
              <w:keepLines/>
              <w:outlineLvl w:val="1"/>
              <w:rPr>
                <w:rFonts w:eastAsiaTheme="majorEastAsia" w:cstheme="majorBidi"/>
                <w:bCs/>
              </w:rPr>
            </w:pPr>
            <w:r w:rsidRPr="00623208">
              <w:rPr>
                <w:rFonts w:eastAsiaTheme="majorEastAsia" w:cstheme="majorBidi"/>
                <w:bCs/>
              </w:rPr>
              <w:t>(Formative measures of actions)</w:t>
            </w:r>
          </w:p>
          <w:p w14:paraId="3C712DD9" w14:textId="77777777" w:rsidR="00A764B2" w:rsidRPr="00623208" w:rsidRDefault="00A764B2" w:rsidP="00E83A80">
            <w:pPr>
              <w:keepNext/>
              <w:keepLines/>
              <w:outlineLvl w:val="1"/>
              <w:rPr>
                <w:rFonts w:eastAsiaTheme="majorEastAsia" w:cstheme="majorBidi"/>
                <w:bCs/>
              </w:rPr>
            </w:pPr>
            <w:r w:rsidRPr="00623208">
              <w:rPr>
                <w:rFonts w:eastAsiaTheme="majorEastAsia" w:cstheme="majorBidi"/>
                <w:bCs/>
              </w:rPr>
              <w:t>What measure will you use to determine the success of your action items?</w:t>
            </w:r>
          </w:p>
        </w:tc>
      </w:tr>
      <w:tr w:rsidR="00A764B2" w:rsidRPr="00623208" w14:paraId="2F2DFE20" w14:textId="77777777" w:rsidTr="00E83A80">
        <w:tc>
          <w:tcPr>
            <w:tcW w:w="6674" w:type="dxa"/>
            <w:tcMar>
              <w:top w:w="115" w:type="dxa"/>
              <w:left w:w="115" w:type="dxa"/>
              <w:bottom w:w="115" w:type="dxa"/>
              <w:right w:w="115" w:type="dxa"/>
            </w:tcMar>
          </w:tcPr>
          <w:p w14:paraId="4D578B65" w14:textId="77777777" w:rsidR="00A764B2" w:rsidRPr="00623208" w:rsidRDefault="00A764B2" w:rsidP="00E83A80">
            <w:r>
              <w:t>Invite Parent Focus Groups to engage in collaborative problem-solving related to school/community culture (examples: Teen Vaping, Social Media trends, Screen Time, Digital Citizenship)</w:t>
            </w:r>
          </w:p>
        </w:tc>
        <w:tc>
          <w:tcPr>
            <w:tcW w:w="7721" w:type="dxa"/>
            <w:tcMar>
              <w:top w:w="115" w:type="dxa"/>
              <w:left w:w="115" w:type="dxa"/>
              <w:bottom w:w="115" w:type="dxa"/>
              <w:right w:w="115" w:type="dxa"/>
            </w:tcMar>
          </w:tcPr>
          <w:p w14:paraId="328B905D" w14:textId="77777777" w:rsidR="00A764B2" w:rsidRPr="00601AA2" w:rsidRDefault="00A764B2" w:rsidP="00E83A80">
            <w:r>
              <w:t>Parent Survey data</w:t>
            </w:r>
          </w:p>
        </w:tc>
      </w:tr>
      <w:tr w:rsidR="00A764B2" w:rsidRPr="00623208" w14:paraId="34B1D9E7" w14:textId="77777777" w:rsidTr="00E83A80">
        <w:tc>
          <w:tcPr>
            <w:tcW w:w="6674" w:type="dxa"/>
            <w:tcMar>
              <w:top w:w="115" w:type="dxa"/>
              <w:left w:w="115" w:type="dxa"/>
              <w:bottom w:w="115" w:type="dxa"/>
              <w:right w:w="115" w:type="dxa"/>
            </w:tcMar>
          </w:tcPr>
          <w:p w14:paraId="127AF043" w14:textId="77777777" w:rsidR="00A764B2" w:rsidRPr="00623208" w:rsidRDefault="00A764B2" w:rsidP="00E83A80">
            <w:r>
              <w:t xml:space="preserve">Implement (or grow) Multi-Cultural Night </w:t>
            </w:r>
          </w:p>
        </w:tc>
        <w:tc>
          <w:tcPr>
            <w:tcW w:w="7721" w:type="dxa"/>
            <w:tcMar>
              <w:top w:w="115" w:type="dxa"/>
              <w:left w:w="115" w:type="dxa"/>
              <w:bottom w:w="115" w:type="dxa"/>
              <w:right w:w="115" w:type="dxa"/>
            </w:tcMar>
          </w:tcPr>
          <w:p w14:paraId="115FFDA1" w14:textId="77777777" w:rsidR="00A764B2" w:rsidRDefault="00A764B2" w:rsidP="00E83A80">
            <w:r>
              <w:t>Increase in Community partners</w:t>
            </w:r>
          </w:p>
          <w:p w14:paraId="2A91C150" w14:textId="77777777" w:rsidR="00A764B2" w:rsidRPr="00623208" w:rsidRDefault="00A764B2" w:rsidP="00E83A80">
            <w:r>
              <w:t>Increased attendance</w:t>
            </w:r>
          </w:p>
        </w:tc>
      </w:tr>
      <w:tr w:rsidR="00A764B2" w:rsidRPr="00623208" w14:paraId="4727C0C0" w14:textId="77777777" w:rsidTr="00E83A80">
        <w:tc>
          <w:tcPr>
            <w:tcW w:w="6674" w:type="dxa"/>
            <w:tcMar>
              <w:top w:w="115" w:type="dxa"/>
              <w:left w:w="115" w:type="dxa"/>
              <w:bottom w:w="115" w:type="dxa"/>
              <w:right w:w="115" w:type="dxa"/>
            </w:tcMar>
          </w:tcPr>
          <w:p w14:paraId="26014378" w14:textId="77777777" w:rsidR="00A764B2" w:rsidRPr="00623208" w:rsidRDefault="00A764B2" w:rsidP="00E83A80">
            <w:r>
              <w:t>Implement systems for positive reinforcement and recognition as part of Tier 1 MTSS-B</w:t>
            </w:r>
          </w:p>
        </w:tc>
        <w:tc>
          <w:tcPr>
            <w:tcW w:w="7721" w:type="dxa"/>
            <w:tcMar>
              <w:top w:w="115" w:type="dxa"/>
              <w:left w:w="115" w:type="dxa"/>
              <w:bottom w:w="115" w:type="dxa"/>
              <w:right w:w="115" w:type="dxa"/>
            </w:tcMar>
          </w:tcPr>
          <w:p w14:paraId="19861030" w14:textId="77777777" w:rsidR="00A764B2" w:rsidRPr="00623208" w:rsidRDefault="00A764B2" w:rsidP="00E83A80">
            <w:r>
              <w:t>Number of students recognized</w:t>
            </w:r>
          </w:p>
        </w:tc>
      </w:tr>
    </w:tbl>
    <w:p w14:paraId="5B1A723F" w14:textId="47A2D7C1" w:rsidR="004549F1" w:rsidRDefault="004549F1" w:rsidP="00E83A80"/>
    <w:p w14:paraId="4D3BE4FF" w14:textId="77777777" w:rsidR="004549F1" w:rsidRDefault="004549F1" w:rsidP="004549F1">
      <w:pPr>
        <w:pStyle w:val="NoSpacing"/>
      </w:pPr>
      <w:r>
        <w:br w:type="page"/>
      </w:r>
    </w:p>
    <w:p w14:paraId="141D6B1C" w14:textId="77777777" w:rsidR="00A764B2" w:rsidRDefault="00A764B2" w:rsidP="00E83A80"/>
    <w:tbl>
      <w:tblPr>
        <w:tblStyle w:val="TableGrid"/>
        <w:tblW w:w="14395" w:type="dxa"/>
        <w:tblCellMar>
          <w:top w:w="115" w:type="dxa"/>
          <w:left w:w="115" w:type="dxa"/>
          <w:bottom w:w="115" w:type="dxa"/>
          <w:right w:w="115" w:type="dxa"/>
        </w:tblCellMar>
        <w:tblLook w:val="04A0" w:firstRow="1" w:lastRow="0" w:firstColumn="1" w:lastColumn="0" w:noHBand="0" w:noVBand="1"/>
      </w:tblPr>
      <w:tblGrid>
        <w:gridCol w:w="6674"/>
        <w:gridCol w:w="7721"/>
      </w:tblGrid>
      <w:tr w:rsidR="00A764B2" w:rsidRPr="00623208" w14:paraId="735BAF83" w14:textId="77777777" w:rsidTr="00E83A80">
        <w:trPr>
          <w:tblHeader/>
        </w:trPr>
        <w:tc>
          <w:tcPr>
            <w:tcW w:w="6674" w:type="dxa"/>
            <w:shd w:val="clear" w:color="auto" w:fill="BFBFBF" w:themeFill="background1" w:themeFillShade="BF"/>
            <w:noWrap/>
            <w:tcMar>
              <w:top w:w="115" w:type="dxa"/>
              <w:left w:w="115" w:type="dxa"/>
              <w:bottom w:w="115" w:type="dxa"/>
              <w:right w:w="115" w:type="dxa"/>
            </w:tcMar>
          </w:tcPr>
          <w:p w14:paraId="209DB554" w14:textId="77777777" w:rsidR="00A764B2" w:rsidRPr="00623208" w:rsidRDefault="00A764B2" w:rsidP="00A764B2">
            <w:pPr>
              <w:rPr>
                <w:b/>
              </w:rPr>
            </w:pPr>
            <w:r w:rsidRPr="00623208">
              <w:rPr>
                <w:b/>
              </w:rPr>
              <w:t xml:space="preserve">Physically, Emotionally, and Intellectually Safe Action Items </w:t>
            </w:r>
          </w:p>
          <w:p w14:paraId="5D421435" w14:textId="77777777" w:rsidR="00A764B2" w:rsidRPr="00623208" w:rsidRDefault="00A764B2" w:rsidP="00A764B2">
            <w:r w:rsidRPr="00623208">
              <w:t>(Actions that improve performance towards outcomes)</w:t>
            </w:r>
          </w:p>
          <w:p w14:paraId="4B0E140A" w14:textId="77777777" w:rsidR="00A764B2" w:rsidRPr="00623208" w:rsidRDefault="00A764B2" w:rsidP="00A764B2">
            <w:r w:rsidRPr="00623208">
              <w:t>What are you going to do?</w:t>
            </w:r>
          </w:p>
        </w:tc>
        <w:tc>
          <w:tcPr>
            <w:tcW w:w="7721" w:type="dxa"/>
            <w:shd w:val="clear" w:color="auto" w:fill="BFBFBF" w:themeFill="background1" w:themeFillShade="BF"/>
            <w:noWrap/>
            <w:tcMar>
              <w:top w:w="115" w:type="dxa"/>
              <w:left w:w="115" w:type="dxa"/>
              <w:bottom w:w="115" w:type="dxa"/>
              <w:right w:w="115" w:type="dxa"/>
            </w:tcMar>
          </w:tcPr>
          <w:p w14:paraId="762394DA" w14:textId="77777777" w:rsidR="00A764B2" w:rsidRPr="00623208" w:rsidRDefault="00A764B2" w:rsidP="00A764B2">
            <w:pPr>
              <w:keepNext/>
              <w:keepLines/>
              <w:outlineLvl w:val="1"/>
              <w:rPr>
                <w:rFonts w:eastAsiaTheme="majorEastAsia" w:cstheme="majorBidi"/>
                <w:b/>
                <w:bCs/>
              </w:rPr>
            </w:pPr>
            <w:r w:rsidRPr="00623208">
              <w:rPr>
                <w:rFonts w:eastAsiaTheme="majorEastAsia" w:cstheme="majorBidi"/>
                <w:b/>
                <w:bCs/>
              </w:rPr>
              <w:t xml:space="preserve">Key Performance Indicators (KPIs) </w:t>
            </w:r>
          </w:p>
          <w:p w14:paraId="4E126B80"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(Formative measures of actions)</w:t>
            </w:r>
          </w:p>
          <w:p w14:paraId="33B2F487"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What measure will you use to determine the success of your action items?</w:t>
            </w:r>
          </w:p>
        </w:tc>
      </w:tr>
      <w:tr w:rsidR="00A764B2" w:rsidRPr="00623208" w14:paraId="3A05BB21" w14:textId="77777777" w:rsidTr="00E83A80">
        <w:tc>
          <w:tcPr>
            <w:tcW w:w="6674" w:type="dxa"/>
            <w:tcMar>
              <w:top w:w="115" w:type="dxa"/>
              <w:left w:w="115" w:type="dxa"/>
              <w:bottom w:w="115" w:type="dxa"/>
              <w:right w:w="115" w:type="dxa"/>
            </w:tcMar>
          </w:tcPr>
          <w:p w14:paraId="1F6937F1" w14:textId="77777777" w:rsidR="00A764B2" w:rsidRPr="00623208" w:rsidRDefault="00A764B2" w:rsidP="00C826F7">
            <w:r>
              <w:t xml:space="preserve">Develop and implement system to onboard parents about the key components of SEL (Focus Groups, New Letters, Resource Page) </w:t>
            </w:r>
          </w:p>
        </w:tc>
        <w:tc>
          <w:tcPr>
            <w:tcW w:w="7721" w:type="dxa"/>
            <w:tcMar>
              <w:top w:w="115" w:type="dxa"/>
              <w:left w:w="115" w:type="dxa"/>
              <w:bottom w:w="115" w:type="dxa"/>
              <w:right w:w="115" w:type="dxa"/>
            </w:tcMar>
          </w:tcPr>
          <w:p w14:paraId="2293DC10" w14:textId="77777777" w:rsidR="00A764B2" w:rsidRDefault="00A764B2" w:rsidP="00A764B2">
            <w:pPr>
              <w:numPr>
                <w:ilvl w:val="0"/>
                <w:numId w:val="4"/>
              </w:numPr>
            </w:pPr>
            <w:r>
              <w:t>Survey data</w:t>
            </w:r>
          </w:p>
          <w:p w14:paraId="1D6E1E8B" w14:textId="77777777" w:rsidR="00A764B2" w:rsidRDefault="00A764B2" w:rsidP="00A764B2">
            <w:pPr>
              <w:numPr>
                <w:ilvl w:val="0"/>
                <w:numId w:val="4"/>
              </w:numPr>
            </w:pPr>
            <w:r>
              <w:t>Parent participation data</w:t>
            </w:r>
          </w:p>
          <w:p w14:paraId="24966DF9" w14:textId="77777777" w:rsidR="00A764B2" w:rsidRPr="00623208" w:rsidRDefault="00A764B2" w:rsidP="00A764B2">
            <w:pPr>
              <w:numPr>
                <w:ilvl w:val="0"/>
                <w:numId w:val="4"/>
              </w:numPr>
            </w:pPr>
            <w:r>
              <w:t>Number of focus groups/news articles</w:t>
            </w:r>
          </w:p>
        </w:tc>
      </w:tr>
      <w:tr w:rsidR="00A764B2" w:rsidRPr="00623208" w14:paraId="063B1591" w14:textId="77777777" w:rsidTr="00E83A80">
        <w:tc>
          <w:tcPr>
            <w:tcW w:w="6674" w:type="dxa"/>
            <w:tcMar>
              <w:top w:w="115" w:type="dxa"/>
              <w:left w:w="115" w:type="dxa"/>
              <w:bottom w:w="115" w:type="dxa"/>
              <w:right w:w="115" w:type="dxa"/>
            </w:tcMar>
          </w:tcPr>
          <w:p w14:paraId="08E8BA62" w14:textId="77777777" w:rsidR="00A764B2" w:rsidRPr="00623208" w:rsidRDefault="00A764B2" w:rsidP="00C826F7">
            <w:r>
              <w:t>Develop and implement systems of direct instruction for SEL (CASEL Framework) using Second Step and/or other materials</w:t>
            </w:r>
          </w:p>
        </w:tc>
        <w:tc>
          <w:tcPr>
            <w:tcW w:w="7721" w:type="dxa"/>
            <w:tcMar>
              <w:top w:w="115" w:type="dxa"/>
              <w:left w:w="115" w:type="dxa"/>
              <w:bottom w:w="115" w:type="dxa"/>
              <w:right w:w="115" w:type="dxa"/>
            </w:tcMar>
          </w:tcPr>
          <w:p w14:paraId="6342E976" w14:textId="77777777" w:rsidR="00A764B2" w:rsidRDefault="00A764B2" w:rsidP="00A764B2">
            <w:pPr>
              <w:numPr>
                <w:ilvl w:val="0"/>
                <w:numId w:val="4"/>
              </w:numPr>
            </w:pPr>
            <w:r>
              <w:t>Survey data (Panorama)</w:t>
            </w:r>
          </w:p>
          <w:p w14:paraId="190345FC" w14:textId="77777777" w:rsidR="00A764B2" w:rsidRDefault="00A764B2" w:rsidP="00A764B2">
            <w:pPr>
              <w:numPr>
                <w:ilvl w:val="0"/>
                <w:numId w:val="4"/>
              </w:numPr>
            </w:pPr>
            <w:r>
              <w:t>Discipline data</w:t>
            </w:r>
          </w:p>
          <w:p w14:paraId="2DA0A087" w14:textId="77777777" w:rsidR="00A764B2" w:rsidRPr="00623208" w:rsidRDefault="00A764B2" w:rsidP="00A764B2">
            <w:pPr>
              <w:numPr>
                <w:ilvl w:val="0"/>
                <w:numId w:val="4"/>
              </w:numPr>
            </w:pPr>
            <w:r>
              <w:t>Teacher feedback</w:t>
            </w:r>
          </w:p>
        </w:tc>
      </w:tr>
      <w:tr w:rsidR="00A764B2" w:rsidRPr="00623208" w14:paraId="0250DF43" w14:textId="77777777" w:rsidTr="00E83A80">
        <w:tc>
          <w:tcPr>
            <w:tcW w:w="6674" w:type="dxa"/>
            <w:tcMar>
              <w:top w:w="115" w:type="dxa"/>
              <w:left w:w="115" w:type="dxa"/>
              <w:bottom w:w="115" w:type="dxa"/>
              <w:right w:w="115" w:type="dxa"/>
            </w:tcMar>
          </w:tcPr>
          <w:p w14:paraId="23B709D5" w14:textId="77777777" w:rsidR="00A764B2" w:rsidRPr="00623208" w:rsidRDefault="00A764B2" w:rsidP="00C826F7">
            <w:r>
              <w:t>Develop and implement Tier 1 School Wide Expectation and devise systems for monitoring and maintenance</w:t>
            </w:r>
          </w:p>
        </w:tc>
        <w:tc>
          <w:tcPr>
            <w:tcW w:w="7721" w:type="dxa"/>
            <w:tcMar>
              <w:top w:w="115" w:type="dxa"/>
              <w:left w:w="115" w:type="dxa"/>
              <w:bottom w:w="115" w:type="dxa"/>
              <w:right w:w="115" w:type="dxa"/>
            </w:tcMar>
          </w:tcPr>
          <w:p w14:paraId="40010606" w14:textId="77777777" w:rsidR="00A764B2" w:rsidRPr="00623208" w:rsidRDefault="00A764B2" w:rsidP="00A764B2">
            <w:pPr>
              <w:numPr>
                <w:ilvl w:val="0"/>
                <w:numId w:val="4"/>
              </w:numPr>
            </w:pPr>
            <w:r>
              <w:t>Discipline data</w:t>
            </w:r>
          </w:p>
        </w:tc>
      </w:tr>
      <w:tr w:rsidR="00A764B2" w:rsidRPr="00623208" w14:paraId="68ABB6BA" w14:textId="77777777" w:rsidTr="00E83A80">
        <w:tc>
          <w:tcPr>
            <w:tcW w:w="6674" w:type="dxa"/>
            <w:tcMar>
              <w:top w:w="115" w:type="dxa"/>
              <w:left w:w="115" w:type="dxa"/>
              <w:bottom w:w="115" w:type="dxa"/>
              <w:right w:w="115" w:type="dxa"/>
            </w:tcMar>
          </w:tcPr>
          <w:p w14:paraId="7391C0F6" w14:textId="77777777" w:rsidR="00A764B2" w:rsidRDefault="00A764B2" w:rsidP="00C826F7">
            <w:r>
              <w:t xml:space="preserve">Develop and Systemize professional learning and staff discourse around one or two of the following </w:t>
            </w:r>
          </w:p>
          <w:p w14:paraId="39A4A358" w14:textId="77777777" w:rsidR="00A764B2" w:rsidRPr="00C826F7" w:rsidRDefault="00A764B2" w:rsidP="00C826F7">
            <w:pPr>
              <w:ind w:left="720"/>
              <w:rPr>
                <w:szCs w:val="20"/>
              </w:rPr>
            </w:pPr>
            <w:r w:rsidRPr="00C826F7">
              <w:rPr>
                <w:szCs w:val="20"/>
              </w:rPr>
              <w:t>Culturally relevant practices</w:t>
            </w:r>
          </w:p>
          <w:p w14:paraId="7C1B28D4" w14:textId="77777777" w:rsidR="00A764B2" w:rsidRPr="00C826F7" w:rsidRDefault="00A764B2" w:rsidP="00C826F7">
            <w:pPr>
              <w:ind w:left="720"/>
              <w:rPr>
                <w:szCs w:val="20"/>
              </w:rPr>
            </w:pPr>
            <w:r w:rsidRPr="00C826F7">
              <w:rPr>
                <w:szCs w:val="20"/>
              </w:rPr>
              <w:t>Trauma informed practices</w:t>
            </w:r>
          </w:p>
          <w:p w14:paraId="38FA4042" w14:textId="77777777" w:rsidR="00A764B2" w:rsidRPr="00C826F7" w:rsidRDefault="00A764B2" w:rsidP="00C826F7">
            <w:pPr>
              <w:ind w:left="720"/>
              <w:rPr>
                <w:szCs w:val="20"/>
              </w:rPr>
            </w:pPr>
            <w:r w:rsidRPr="00C826F7">
              <w:rPr>
                <w:szCs w:val="20"/>
              </w:rPr>
              <w:t>Engagement strategies with Poverty in Mind</w:t>
            </w:r>
          </w:p>
          <w:p w14:paraId="737FE589" w14:textId="77777777" w:rsidR="00A764B2" w:rsidRPr="00C826F7" w:rsidRDefault="00A764B2" w:rsidP="00C826F7">
            <w:pPr>
              <w:ind w:left="720"/>
              <w:rPr>
                <w:szCs w:val="20"/>
              </w:rPr>
            </w:pPr>
            <w:r w:rsidRPr="00C826F7">
              <w:rPr>
                <w:szCs w:val="20"/>
              </w:rPr>
              <w:t>Visible Learning Strategies</w:t>
            </w:r>
          </w:p>
          <w:p w14:paraId="0C95B681" w14:textId="77777777" w:rsidR="00A764B2" w:rsidRPr="00C826F7" w:rsidRDefault="00A764B2" w:rsidP="00C826F7">
            <w:pPr>
              <w:ind w:left="720"/>
              <w:rPr>
                <w:szCs w:val="20"/>
              </w:rPr>
            </w:pPr>
            <w:r w:rsidRPr="00C826F7">
              <w:rPr>
                <w:szCs w:val="20"/>
              </w:rPr>
              <w:t>Restorative practices</w:t>
            </w:r>
          </w:p>
        </w:tc>
        <w:tc>
          <w:tcPr>
            <w:tcW w:w="7721" w:type="dxa"/>
            <w:tcMar>
              <w:top w:w="115" w:type="dxa"/>
              <w:left w:w="115" w:type="dxa"/>
              <w:bottom w:w="115" w:type="dxa"/>
              <w:right w:w="115" w:type="dxa"/>
            </w:tcMar>
          </w:tcPr>
          <w:p w14:paraId="66871E8B" w14:textId="77777777" w:rsidR="00A764B2" w:rsidRPr="00623208" w:rsidRDefault="00A764B2" w:rsidP="00A764B2">
            <w:pPr>
              <w:numPr>
                <w:ilvl w:val="0"/>
                <w:numId w:val="4"/>
              </w:numPr>
            </w:pPr>
            <w:r>
              <w:t>Number of professional learning opportunities (LID, Newsletters, Conversations, book studies)</w:t>
            </w:r>
          </w:p>
        </w:tc>
      </w:tr>
      <w:tr w:rsidR="00A764B2" w:rsidRPr="00623208" w14:paraId="22201E5A" w14:textId="77777777" w:rsidTr="00E83A80">
        <w:tc>
          <w:tcPr>
            <w:tcW w:w="6674" w:type="dxa"/>
            <w:tcMar>
              <w:top w:w="115" w:type="dxa"/>
              <w:left w:w="115" w:type="dxa"/>
              <w:bottom w:w="115" w:type="dxa"/>
              <w:right w:w="115" w:type="dxa"/>
            </w:tcMar>
          </w:tcPr>
          <w:p w14:paraId="1E8DDD8E" w14:textId="77777777" w:rsidR="00A764B2" w:rsidRDefault="00A764B2" w:rsidP="00C826F7">
            <w:r>
              <w:t>Use Panorama data to identity Tier 2 and Tier 3 and develop systems and strategies to provide targeted interventions</w:t>
            </w:r>
          </w:p>
        </w:tc>
        <w:tc>
          <w:tcPr>
            <w:tcW w:w="7721" w:type="dxa"/>
            <w:tcMar>
              <w:top w:w="115" w:type="dxa"/>
              <w:left w:w="115" w:type="dxa"/>
              <w:bottom w:w="115" w:type="dxa"/>
              <w:right w:w="115" w:type="dxa"/>
            </w:tcMar>
          </w:tcPr>
          <w:p w14:paraId="43795E36" w14:textId="77777777" w:rsidR="00A764B2" w:rsidRPr="00623208" w:rsidRDefault="00A764B2" w:rsidP="00A764B2">
            <w:pPr>
              <w:numPr>
                <w:ilvl w:val="0"/>
                <w:numId w:val="4"/>
              </w:numPr>
            </w:pPr>
            <w:r>
              <w:t>Number of students moving from Tier 2 to Tier 1</w:t>
            </w:r>
          </w:p>
        </w:tc>
      </w:tr>
    </w:tbl>
    <w:p w14:paraId="45392947" w14:textId="47D4BEF0" w:rsidR="00A764B2" w:rsidRDefault="00A764B2" w:rsidP="00A764B2"/>
    <w:tbl>
      <w:tblPr>
        <w:tblStyle w:val="TableGrid"/>
        <w:tblW w:w="14395" w:type="dxa"/>
        <w:tblLook w:val="04A0" w:firstRow="1" w:lastRow="0" w:firstColumn="1" w:lastColumn="0" w:noHBand="0" w:noVBand="1"/>
      </w:tblPr>
      <w:tblGrid>
        <w:gridCol w:w="6674"/>
        <w:gridCol w:w="7721"/>
      </w:tblGrid>
      <w:tr w:rsidR="004B1BF9" w14:paraId="50A96634" w14:textId="77777777" w:rsidTr="00842540">
        <w:trPr>
          <w:trHeight w:val="288"/>
        </w:trPr>
        <w:tc>
          <w:tcPr>
            <w:tcW w:w="6674" w:type="dxa"/>
            <w:shd w:val="clear" w:color="auto" w:fill="BFBFBF" w:themeFill="background1" w:themeFillShade="BF"/>
            <w:hideMark/>
          </w:tcPr>
          <w:p w14:paraId="685EDA33" w14:textId="77777777" w:rsidR="004B1BF9" w:rsidRDefault="004B1BF9" w:rsidP="00842540">
            <w:pPr>
              <w:pStyle w:val="Heading2"/>
              <w:outlineLvl w:val="1"/>
              <w:rPr>
                <w:rFonts w:ascii="Georgia" w:eastAsia="Times New Roman" w:hAnsi="Georgia"/>
                <w:b/>
                <w:bCs w:val="0"/>
                <w:sz w:val="20"/>
                <w:szCs w:val="20"/>
              </w:rPr>
            </w:pPr>
            <w:r>
              <w:rPr>
                <w:rFonts w:ascii="Georgia" w:eastAsia="Times New Roman" w:hAnsi="Georgia"/>
                <w:b/>
                <w:color w:val="000000"/>
                <w:sz w:val="20"/>
                <w:szCs w:val="20"/>
              </w:rPr>
              <w:t xml:space="preserve">Family Partnership Items </w:t>
            </w:r>
          </w:p>
          <w:p w14:paraId="19E5C50D" w14:textId="77777777" w:rsidR="004B1BF9" w:rsidRDefault="004B1BF9" w:rsidP="00842540">
            <w:pPr>
              <w:pStyle w:val="Heading2"/>
              <w:outlineLvl w:val="1"/>
              <w:rPr>
                <w:rFonts w:ascii="Georgia" w:eastAsia="Times New Roman" w:hAnsi="Georgia"/>
                <w:sz w:val="20"/>
                <w:szCs w:val="20"/>
              </w:rPr>
            </w:pPr>
            <w:r>
              <w:rPr>
                <w:rFonts w:ascii="Georgia" w:eastAsia="Times New Roman" w:hAnsi="Georgia"/>
                <w:color w:val="000000"/>
                <w:sz w:val="20"/>
                <w:szCs w:val="20"/>
              </w:rPr>
              <w:t xml:space="preserve">(Actions that </w:t>
            </w:r>
            <w:r>
              <w:rPr>
                <w:rFonts w:ascii="Georgia" w:eastAsia="Times New Roman" w:hAnsi="Georgia"/>
                <w:b/>
                <w:color w:val="000000"/>
                <w:sz w:val="20"/>
                <w:szCs w:val="20"/>
              </w:rPr>
              <w:t>improve</w:t>
            </w:r>
            <w:r>
              <w:rPr>
                <w:rFonts w:ascii="Georgia" w:eastAsia="Times New Roman" w:hAnsi="Georgia"/>
                <w:color w:val="000000"/>
                <w:sz w:val="20"/>
                <w:szCs w:val="20"/>
              </w:rPr>
              <w:t xml:space="preserve"> performance towards outcomes)</w:t>
            </w:r>
          </w:p>
          <w:p w14:paraId="1EC53421" w14:textId="77777777" w:rsidR="004B1BF9" w:rsidRDefault="004B1BF9" w:rsidP="00842540">
            <w:pPr>
              <w:pStyle w:val="Heading2"/>
              <w:outlineLvl w:val="1"/>
              <w:rPr>
                <w:rFonts w:ascii="Georgia" w:eastAsia="Times New Roman" w:hAnsi="Georgia"/>
                <w:b/>
                <w:bCs w:val="0"/>
                <w:sz w:val="20"/>
                <w:szCs w:val="20"/>
              </w:rPr>
            </w:pPr>
            <w:r>
              <w:rPr>
                <w:rFonts w:ascii="Georgia" w:eastAsia="Times New Roman" w:hAnsi="Georgia"/>
                <w:color w:val="000000"/>
                <w:sz w:val="20"/>
                <w:szCs w:val="20"/>
              </w:rPr>
              <w:t>What are you going to do?</w:t>
            </w:r>
          </w:p>
        </w:tc>
        <w:tc>
          <w:tcPr>
            <w:tcW w:w="7721" w:type="dxa"/>
            <w:shd w:val="clear" w:color="auto" w:fill="BFBFBF" w:themeFill="background1" w:themeFillShade="BF"/>
            <w:hideMark/>
          </w:tcPr>
          <w:p w14:paraId="0E6D9681" w14:textId="77777777" w:rsidR="004B1BF9" w:rsidRDefault="004B1BF9" w:rsidP="00842540">
            <w:pPr>
              <w:pStyle w:val="Heading2"/>
              <w:outlineLvl w:val="1"/>
              <w:rPr>
                <w:rFonts w:ascii="Georgia" w:eastAsia="Times New Roman" w:hAnsi="Georgia"/>
                <w:b/>
                <w:bCs w:val="0"/>
                <w:sz w:val="20"/>
                <w:szCs w:val="20"/>
              </w:rPr>
            </w:pPr>
            <w:r>
              <w:rPr>
                <w:rFonts w:ascii="Georgia" w:eastAsia="Times New Roman" w:hAnsi="Georgia"/>
                <w:b/>
                <w:color w:val="000000"/>
                <w:sz w:val="20"/>
                <w:szCs w:val="20"/>
              </w:rPr>
              <w:t xml:space="preserve">Key Performance Indicators (KPIs) </w:t>
            </w:r>
          </w:p>
          <w:p w14:paraId="1D339567" w14:textId="77777777" w:rsidR="004B1BF9" w:rsidRDefault="004B1BF9" w:rsidP="00842540">
            <w:pPr>
              <w:pStyle w:val="Heading2"/>
              <w:outlineLvl w:val="1"/>
              <w:rPr>
                <w:rFonts w:ascii="Georgia" w:eastAsia="Times New Roman" w:hAnsi="Georgia"/>
                <w:sz w:val="20"/>
                <w:szCs w:val="20"/>
              </w:rPr>
            </w:pPr>
            <w:r>
              <w:rPr>
                <w:rFonts w:ascii="Georgia" w:eastAsia="Times New Roman" w:hAnsi="Georgia"/>
                <w:color w:val="000000"/>
                <w:sz w:val="20"/>
                <w:szCs w:val="20"/>
              </w:rPr>
              <w:t>(Formative measures of actions)</w:t>
            </w:r>
          </w:p>
          <w:p w14:paraId="5EF74F48" w14:textId="77777777" w:rsidR="004B1BF9" w:rsidRDefault="004B1BF9" w:rsidP="00842540">
            <w:pPr>
              <w:pStyle w:val="Heading2"/>
              <w:outlineLvl w:val="1"/>
              <w:rPr>
                <w:rFonts w:ascii="Georgia" w:eastAsia="Times New Roman" w:hAnsi="Georgia"/>
                <w:b/>
                <w:bCs w:val="0"/>
                <w:sz w:val="20"/>
                <w:szCs w:val="20"/>
              </w:rPr>
            </w:pPr>
            <w:r>
              <w:rPr>
                <w:rFonts w:ascii="Georgia" w:eastAsia="Times New Roman" w:hAnsi="Georgia"/>
                <w:color w:val="000000"/>
                <w:sz w:val="20"/>
                <w:szCs w:val="20"/>
              </w:rPr>
              <w:t>What measures will you use to determine the success of your action items?</w:t>
            </w:r>
          </w:p>
        </w:tc>
      </w:tr>
      <w:tr w:rsidR="004B1BF9" w:rsidRPr="00527F83" w14:paraId="7B23BFBD" w14:textId="77777777" w:rsidTr="00842540">
        <w:trPr>
          <w:trHeight w:val="288"/>
        </w:trPr>
        <w:tc>
          <w:tcPr>
            <w:tcW w:w="6674" w:type="dxa"/>
          </w:tcPr>
          <w:p w14:paraId="0DC2CC0F" w14:textId="77777777" w:rsidR="004B1BF9" w:rsidRPr="00EA66BC" w:rsidRDefault="004B1BF9" w:rsidP="001E5165">
            <w:pPr>
              <w:pStyle w:val="Heading2"/>
              <w:keepLines w:val="0"/>
              <w:outlineLvl w:val="1"/>
              <w:rPr>
                <w:rFonts w:ascii="Georgia" w:eastAsia="Times New Roman" w:hAnsi="Georgia"/>
                <w:bCs w:val="0"/>
                <w:sz w:val="20"/>
                <w:szCs w:val="20"/>
              </w:rPr>
            </w:pPr>
            <w:r>
              <w:rPr>
                <w:rFonts w:ascii="Georgia" w:eastAsia="Times New Roman" w:hAnsi="Georgia"/>
                <w:sz w:val="20"/>
                <w:szCs w:val="20"/>
              </w:rPr>
              <w:t>Utilize the Dual Capacity-Building Framework of Family-School Partnerships to strengthen the school’s partnership with families to enhance the school’s culture, climate and academic outcomes for students.</w:t>
            </w:r>
          </w:p>
        </w:tc>
        <w:tc>
          <w:tcPr>
            <w:tcW w:w="7721" w:type="dxa"/>
          </w:tcPr>
          <w:p w14:paraId="051B15E6" w14:textId="77777777" w:rsidR="004B1BF9" w:rsidRPr="00527F83" w:rsidRDefault="004B1BF9" w:rsidP="00842540">
            <w:pPr>
              <w:pStyle w:val="Heading2"/>
              <w:keepLines w:val="0"/>
              <w:numPr>
                <w:ilvl w:val="0"/>
                <w:numId w:val="5"/>
              </w:numPr>
              <w:outlineLvl w:val="1"/>
              <w:rPr>
                <w:rFonts w:ascii="Georgia" w:eastAsia="Times New Roman" w:hAnsi="Georgia"/>
                <w:bCs w:val="0"/>
                <w:sz w:val="20"/>
                <w:szCs w:val="20"/>
              </w:rPr>
            </w:pPr>
            <w:r>
              <w:rPr>
                <w:rFonts w:ascii="Georgia" w:eastAsia="Times New Roman" w:hAnsi="Georgia"/>
                <w:sz w:val="20"/>
                <w:szCs w:val="20"/>
              </w:rPr>
              <w:t>Family-School Partnership Plan</w:t>
            </w:r>
          </w:p>
        </w:tc>
      </w:tr>
      <w:tr w:rsidR="004B1BF9" w:rsidRPr="00527F83" w14:paraId="2300D63F" w14:textId="77777777" w:rsidTr="00842540">
        <w:trPr>
          <w:trHeight w:val="288"/>
        </w:trPr>
        <w:tc>
          <w:tcPr>
            <w:tcW w:w="6674" w:type="dxa"/>
          </w:tcPr>
          <w:p w14:paraId="257FB5CA" w14:textId="77777777" w:rsidR="004B1BF9" w:rsidRPr="00EA66BC" w:rsidRDefault="004B1BF9" w:rsidP="001E5165">
            <w:pPr>
              <w:pStyle w:val="Heading2"/>
              <w:keepLines w:val="0"/>
              <w:outlineLvl w:val="1"/>
              <w:rPr>
                <w:rFonts w:ascii="Georgia" w:eastAsia="Times New Roman" w:hAnsi="Georgia"/>
                <w:bCs w:val="0"/>
                <w:sz w:val="20"/>
                <w:szCs w:val="20"/>
              </w:rPr>
            </w:pPr>
            <w:r w:rsidRPr="00EA66BC">
              <w:rPr>
                <w:rFonts w:ascii="Georgia" w:eastAsia="Times New Roman" w:hAnsi="Georgia"/>
                <w:sz w:val="20"/>
                <w:szCs w:val="20"/>
              </w:rPr>
              <w:t>Explore additional ways for parents to partner</w:t>
            </w:r>
          </w:p>
        </w:tc>
        <w:tc>
          <w:tcPr>
            <w:tcW w:w="7721" w:type="dxa"/>
          </w:tcPr>
          <w:p w14:paraId="2F6DD13D" w14:textId="77777777" w:rsidR="004B1BF9" w:rsidRPr="00527F83" w:rsidRDefault="004B1BF9" w:rsidP="00842540">
            <w:pPr>
              <w:pStyle w:val="Heading2"/>
              <w:keepLines w:val="0"/>
              <w:numPr>
                <w:ilvl w:val="0"/>
                <w:numId w:val="5"/>
              </w:numPr>
              <w:outlineLvl w:val="1"/>
              <w:rPr>
                <w:rFonts w:ascii="Georgia" w:eastAsia="Times New Roman" w:hAnsi="Georgia"/>
                <w:bCs w:val="0"/>
                <w:sz w:val="20"/>
                <w:szCs w:val="20"/>
              </w:rPr>
            </w:pPr>
            <w:r w:rsidRPr="00527F83">
              <w:rPr>
                <w:rFonts w:ascii="Georgia" w:eastAsia="Times New Roman" w:hAnsi="Georgia"/>
                <w:sz w:val="20"/>
                <w:szCs w:val="20"/>
              </w:rPr>
              <w:t>Parent survey results</w:t>
            </w:r>
          </w:p>
        </w:tc>
      </w:tr>
      <w:tr w:rsidR="004B1BF9" w:rsidRPr="00527F83" w14:paraId="5C370A6F" w14:textId="77777777" w:rsidTr="00842540">
        <w:trPr>
          <w:trHeight w:val="288"/>
        </w:trPr>
        <w:tc>
          <w:tcPr>
            <w:tcW w:w="6674" w:type="dxa"/>
          </w:tcPr>
          <w:p w14:paraId="7227F47E" w14:textId="77777777" w:rsidR="004B1BF9" w:rsidRPr="00EA66BC" w:rsidRDefault="004B1BF9" w:rsidP="001E5165">
            <w:pPr>
              <w:pStyle w:val="Heading2"/>
              <w:keepLines w:val="0"/>
              <w:outlineLvl w:val="1"/>
              <w:rPr>
                <w:rFonts w:ascii="Georgia" w:eastAsia="Times New Roman" w:hAnsi="Georgia"/>
                <w:bCs w:val="0"/>
                <w:sz w:val="20"/>
                <w:szCs w:val="20"/>
              </w:rPr>
            </w:pPr>
            <w:r w:rsidRPr="00EA66BC">
              <w:rPr>
                <w:rFonts w:ascii="Georgia" w:eastAsia="Times New Roman" w:hAnsi="Georgia"/>
                <w:sz w:val="20"/>
                <w:szCs w:val="20"/>
              </w:rPr>
              <w:t>Reduce barriers for non-English speaking and families of color to engage with school</w:t>
            </w:r>
          </w:p>
        </w:tc>
        <w:tc>
          <w:tcPr>
            <w:tcW w:w="7721" w:type="dxa"/>
          </w:tcPr>
          <w:p w14:paraId="01DB7C2A" w14:textId="77777777" w:rsidR="004B1BF9" w:rsidRPr="00527F83" w:rsidRDefault="004B1BF9" w:rsidP="00842540">
            <w:pPr>
              <w:pStyle w:val="Heading2"/>
              <w:keepLines w:val="0"/>
              <w:numPr>
                <w:ilvl w:val="0"/>
                <w:numId w:val="5"/>
              </w:numPr>
              <w:outlineLvl w:val="1"/>
              <w:rPr>
                <w:rFonts w:ascii="Georgia" w:eastAsia="Times New Roman" w:hAnsi="Georgia"/>
                <w:bCs w:val="0"/>
                <w:sz w:val="20"/>
                <w:szCs w:val="20"/>
              </w:rPr>
            </w:pPr>
            <w:r w:rsidRPr="00527F83">
              <w:rPr>
                <w:rFonts w:ascii="Georgia" w:eastAsia="Times New Roman" w:hAnsi="Georgia"/>
                <w:sz w:val="20"/>
                <w:szCs w:val="20"/>
              </w:rPr>
              <w:t>Parent survey results</w:t>
            </w:r>
          </w:p>
        </w:tc>
      </w:tr>
      <w:tr w:rsidR="004B1BF9" w:rsidRPr="00623208" w14:paraId="50271A45" w14:textId="77777777" w:rsidTr="00842540">
        <w:tblPrEx>
          <w:tblCellMar>
            <w:top w:w="115" w:type="dxa"/>
            <w:left w:w="115" w:type="dxa"/>
            <w:bottom w:w="115" w:type="dxa"/>
            <w:right w:w="115" w:type="dxa"/>
          </w:tblCellMar>
        </w:tblPrEx>
        <w:tc>
          <w:tcPr>
            <w:tcW w:w="6674" w:type="dxa"/>
            <w:shd w:val="clear" w:color="auto" w:fill="auto"/>
            <w:tcMar>
              <w:top w:w="115" w:type="dxa"/>
              <w:left w:w="115" w:type="dxa"/>
              <w:bottom w:w="115" w:type="dxa"/>
              <w:right w:w="115" w:type="dxa"/>
            </w:tcMar>
          </w:tcPr>
          <w:p w14:paraId="4698207D" w14:textId="77777777" w:rsidR="004B1BF9" w:rsidRPr="00623208" w:rsidRDefault="004B1BF9" w:rsidP="00842540">
            <w:r>
              <w:t xml:space="preserve">Develop and implement strategies to increase the engagement of families of color (may include Multi-Cultural Nights, Focus groups, Natural Leaders) </w:t>
            </w:r>
          </w:p>
        </w:tc>
        <w:tc>
          <w:tcPr>
            <w:tcW w:w="7721" w:type="dxa"/>
            <w:shd w:val="clear" w:color="auto" w:fill="auto"/>
            <w:tcMar>
              <w:top w:w="115" w:type="dxa"/>
              <w:left w:w="115" w:type="dxa"/>
              <w:bottom w:w="115" w:type="dxa"/>
              <w:right w:w="115" w:type="dxa"/>
            </w:tcMar>
          </w:tcPr>
          <w:p w14:paraId="552335EC" w14:textId="77777777" w:rsidR="004B1BF9" w:rsidRDefault="004B1BF9" w:rsidP="00842540">
            <w:r>
              <w:t>Survey data</w:t>
            </w:r>
          </w:p>
          <w:p w14:paraId="42D888C2" w14:textId="77777777" w:rsidR="004B1BF9" w:rsidRDefault="004B1BF9" w:rsidP="00842540">
            <w:r>
              <w:t>Participation data</w:t>
            </w:r>
          </w:p>
          <w:p w14:paraId="08035525" w14:textId="77777777" w:rsidR="004B1BF9" w:rsidRDefault="004B1BF9" w:rsidP="00842540">
            <w:r>
              <w:t>Watch D.O.G participation</w:t>
            </w:r>
          </w:p>
          <w:p w14:paraId="02E617AE" w14:textId="77777777" w:rsidR="004B1BF9" w:rsidRPr="00623208" w:rsidRDefault="004B1BF9" w:rsidP="00842540">
            <w:r>
              <w:t>Natural Leader Participation</w:t>
            </w:r>
          </w:p>
        </w:tc>
      </w:tr>
    </w:tbl>
    <w:p w14:paraId="716A0CDF" w14:textId="31B03A4B" w:rsidR="00E83A80" w:rsidRDefault="00E83A80" w:rsidP="00E83A80"/>
    <w:p w14:paraId="50B91B73" w14:textId="07279B6B" w:rsidR="004B1BF9" w:rsidRDefault="004B1BF9">
      <w:pPr>
        <w:spacing w:after="160" w:line="259" w:lineRule="auto"/>
        <w:rPr>
          <w:sz w:val="24"/>
        </w:rPr>
      </w:pPr>
      <w:r>
        <w:br w:type="page"/>
      </w:r>
    </w:p>
    <w:p w14:paraId="158213E4" w14:textId="77777777" w:rsidR="004B1BF9" w:rsidRPr="004B1BF9" w:rsidRDefault="004B1BF9" w:rsidP="004B1BF9">
      <w:pPr>
        <w:pStyle w:val="NoSpacing"/>
      </w:pPr>
    </w:p>
    <w:tbl>
      <w:tblPr>
        <w:tblW w:w="14390" w:type="dxa"/>
        <w:tblCellMar>
          <w:left w:w="0" w:type="dxa"/>
          <w:right w:w="0" w:type="dxa"/>
        </w:tblCellMar>
        <w:tblLook w:val="04A0" w:firstRow="1" w:lastRow="0" w:firstColumn="1" w:lastColumn="0" w:noHBand="0" w:noVBand="1"/>
      </w:tblPr>
      <w:tblGrid>
        <w:gridCol w:w="6067"/>
        <w:gridCol w:w="8323"/>
      </w:tblGrid>
      <w:tr w:rsidR="00E83A80" w14:paraId="1B79B977" w14:textId="77777777" w:rsidTr="00E83A80">
        <w:trPr>
          <w:trHeight w:val="625"/>
          <w:tblHeader/>
        </w:trPr>
        <w:tc>
          <w:tcPr>
            <w:tcW w:w="606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115" w:type="dxa"/>
              <w:left w:w="115" w:type="dxa"/>
              <w:bottom w:w="115" w:type="dxa"/>
              <w:right w:w="115" w:type="dxa"/>
            </w:tcMar>
            <w:hideMark/>
          </w:tcPr>
          <w:p w14:paraId="0C7CACFE" w14:textId="77777777" w:rsidR="00E83A80" w:rsidRDefault="00E83A80" w:rsidP="00842540">
            <w:pPr>
              <w:pStyle w:val="Heading2"/>
              <w:rPr>
                <w:rFonts w:ascii="Georgia" w:eastAsia="Times New Roman" w:hAnsi="Georgia"/>
                <w:b/>
                <w:bCs w:val="0"/>
                <w:sz w:val="20"/>
                <w:szCs w:val="20"/>
              </w:rPr>
            </w:pPr>
            <w:r>
              <w:rPr>
                <w:rFonts w:ascii="Georgia" w:eastAsia="Times New Roman" w:hAnsi="Georgia"/>
                <w:b/>
                <w:sz w:val="20"/>
                <w:szCs w:val="20"/>
              </w:rPr>
              <w:t xml:space="preserve">Attendance Action Items </w:t>
            </w:r>
          </w:p>
          <w:p w14:paraId="260547FE"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 xml:space="preserve">(Actions that </w:t>
            </w:r>
            <w:r>
              <w:rPr>
                <w:rFonts w:ascii="Georgia" w:eastAsia="Times New Roman" w:hAnsi="Georgia"/>
                <w:b/>
                <w:color w:val="000000"/>
                <w:sz w:val="20"/>
                <w:szCs w:val="20"/>
              </w:rPr>
              <w:t>improve</w:t>
            </w:r>
            <w:r>
              <w:rPr>
                <w:rFonts w:ascii="Georgia" w:eastAsia="Times New Roman" w:hAnsi="Georgia"/>
                <w:color w:val="000000"/>
                <w:sz w:val="20"/>
                <w:szCs w:val="20"/>
              </w:rPr>
              <w:t xml:space="preserve"> performance towards outcomes)</w:t>
            </w:r>
          </w:p>
          <w:p w14:paraId="33A7AC32"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What are you going to do?</w:t>
            </w:r>
          </w:p>
        </w:tc>
        <w:tc>
          <w:tcPr>
            <w:tcW w:w="8323" w:type="dxa"/>
            <w:tcBorders>
              <w:top w:val="single" w:sz="8" w:space="0" w:color="auto"/>
              <w:left w:val="nil"/>
              <w:bottom w:val="single" w:sz="8" w:space="0" w:color="auto"/>
              <w:right w:val="single" w:sz="8" w:space="0" w:color="auto"/>
            </w:tcBorders>
            <w:shd w:val="clear" w:color="auto" w:fill="BFBFBF" w:themeFill="background1" w:themeFillShade="BF"/>
            <w:noWrap/>
            <w:tcMar>
              <w:top w:w="115" w:type="dxa"/>
              <w:left w:w="115" w:type="dxa"/>
              <w:bottom w:w="115" w:type="dxa"/>
              <w:right w:w="115" w:type="dxa"/>
            </w:tcMar>
            <w:hideMark/>
          </w:tcPr>
          <w:p w14:paraId="4285DA99" w14:textId="77777777" w:rsidR="00E83A80" w:rsidRDefault="00E83A80" w:rsidP="00842540">
            <w:pPr>
              <w:pStyle w:val="Heading2"/>
              <w:rPr>
                <w:rFonts w:ascii="Georgia" w:eastAsia="Times New Roman" w:hAnsi="Georgia"/>
                <w:b/>
                <w:bCs w:val="0"/>
                <w:sz w:val="20"/>
                <w:szCs w:val="20"/>
              </w:rPr>
            </w:pPr>
            <w:r>
              <w:rPr>
                <w:rFonts w:ascii="Georgia" w:eastAsia="Times New Roman" w:hAnsi="Georgia"/>
                <w:b/>
                <w:color w:val="000000"/>
                <w:sz w:val="20"/>
                <w:szCs w:val="20"/>
              </w:rPr>
              <w:t xml:space="preserve">Key Performance Indicators (KPIs) </w:t>
            </w:r>
          </w:p>
          <w:p w14:paraId="241FF0A8"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(Formative measures of actions)</w:t>
            </w:r>
          </w:p>
          <w:p w14:paraId="78602509"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What measures will you use to determine the success of your action items?</w:t>
            </w:r>
          </w:p>
        </w:tc>
      </w:tr>
      <w:tr w:rsidR="00E83A80" w14:paraId="26CC99F0" w14:textId="77777777" w:rsidTr="00E83A80">
        <w:trPr>
          <w:trHeight w:val="133"/>
        </w:trPr>
        <w:tc>
          <w:tcPr>
            <w:tcW w:w="6067"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27CCD2FD" w14:textId="77777777" w:rsidR="00E83A80" w:rsidRPr="00C826F7" w:rsidRDefault="00E83A80" w:rsidP="00C826F7">
            <w:pPr>
              <w:pStyle w:val="NoSpacing"/>
              <w:rPr>
                <w:rFonts w:eastAsia="Times New Roman"/>
                <w:sz w:val="20"/>
                <w:szCs w:val="20"/>
              </w:rPr>
            </w:pPr>
            <w:r w:rsidRPr="00C826F7">
              <w:rPr>
                <w:rFonts w:eastAsia="Times New Roman"/>
                <w:sz w:val="20"/>
                <w:szCs w:val="20"/>
              </w:rPr>
              <w:t xml:space="preserve">Communicate impact of absences on school success with students and families through regular and varied means: schoolwide lessons, newsletters, school website, postcards, conferences, social media, and individual meetings </w:t>
            </w:r>
          </w:p>
        </w:tc>
        <w:tc>
          <w:tcPr>
            <w:tcW w:w="8323" w:type="dxa"/>
            <w:tcBorders>
              <w:top w:val="nil"/>
              <w:left w:val="nil"/>
              <w:bottom w:val="single" w:sz="8" w:space="0" w:color="auto"/>
              <w:right w:val="single" w:sz="8" w:space="0" w:color="auto"/>
            </w:tcBorders>
            <w:tcMar>
              <w:top w:w="115" w:type="dxa"/>
              <w:left w:w="115" w:type="dxa"/>
              <w:bottom w:w="115" w:type="dxa"/>
              <w:right w:w="115" w:type="dxa"/>
            </w:tcMar>
          </w:tcPr>
          <w:p w14:paraId="77C6F5B2" w14:textId="77777777" w:rsidR="00E83A80" w:rsidRPr="00C826F7" w:rsidRDefault="00E83A80" w:rsidP="00842540">
            <w:pPr>
              <w:pStyle w:val="NoSpacing"/>
              <w:numPr>
                <w:ilvl w:val="0"/>
                <w:numId w:val="4"/>
              </w:numPr>
              <w:rPr>
                <w:rFonts w:eastAsia="Times New Roman"/>
                <w:sz w:val="20"/>
                <w:szCs w:val="20"/>
              </w:rPr>
            </w:pPr>
            <w:r w:rsidRPr="00C826F7">
              <w:rPr>
                <w:rFonts w:eastAsia="Times New Roman"/>
                <w:sz w:val="20"/>
                <w:szCs w:val="20"/>
              </w:rPr>
              <w:t xml:space="preserve">Schoolwide absences and rate by month, both overall and disaggregated by race/ethnicity, SES, and program  </w:t>
            </w:r>
          </w:p>
        </w:tc>
      </w:tr>
      <w:tr w:rsidR="00E83A80" w14:paraId="36F724E4" w14:textId="77777777" w:rsidTr="00E83A80">
        <w:trPr>
          <w:trHeight w:val="266"/>
        </w:trPr>
        <w:tc>
          <w:tcPr>
            <w:tcW w:w="6067"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123A51CD" w14:textId="77777777" w:rsidR="00E83A80" w:rsidRPr="00C826F7" w:rsidRDefault="00E83A80" w:rsidP="00C826F7">
            <w:pPr>
              <w:pStyle w:val="NoSpacing"/>
              <w:rPr>
                <w:rFonts w:eastAsia="Times New Roman"/>
                <w:sz w:val="20"/>
                <w:szCs w:val="20"/>
              </w:rPr>
            </w:pPr>
            <w:r w:rsidRPr="00C826F7">
              <w:rPr>
                <w:rFonts w:eastAsia="Times New Roman"/>
                <w:sz w:val="20"/>
                <w:szCs w:val="20"/>
              </w:rPr>
              <w:t>Monitor attendance using Panorama Student Success Platform and provide personalized early outreach to students who miss 10% or more of school days and their families</w:t>
            </w:r>
          </w:p>
        </w:tc>
        <w:tc>
          <w:tcPr>
            <w:tcW w:w="8323" w:type="dxa"/>
            <w:tcBorders>
              <w:top w:val="nil"/>
              <w:left w:val="nil"/>
              <w:bottom w:val="single" w:sz="8" w:space="0" w:color="auto"/>
              <w:right w:val="single" w:sz="8" w:space="0" w:color="auto"/>
            </w:tcBorders>
            <w:tcMar>
              <w:top w:w="115" w:type="dxa"/>
              <w:left w:w="115" w:type="dxa"/>
              <w:bottom w:w="115" w:type="dxa"/>
              <w:right w:w="115" w:type="dxa"/>
            </w:tcMar>
          </w:tcPr>
          <w:p w14:paraId="6260CF22" w14:textId="77777777" w:rsidR="00E83A80" w:rsidRPr="00C826F7" w:rsidRDefault="00E83A80" w:rsidP="00842540">
            <w:pPr>
              <w:pStyle w:val="NoSpacing"/>
              <w:numPr>
                <w:ilvl w:val="0"/>
                <w:numId w:val="4"/>
              </w:numPr>
              <w:rPr>
                <w:rFonts w:eastAsia="Times New Roman"/>
                <w:sz w:val="20"/>
                <w:szCs w:val="20"/>
              </w:rPr>
            </w:pPr>
            <w:r w:rsidRPr="00C826F7">
              <w:rPr>
                <w:rFonts w:eastAsia="Times New Roman"/>
                <w:sz w:val="20"/>
                <w:szCs w:val="20"/>
              </w:rPr>
              <w:t>Number of students identified as severely chronically absent or miss 20% of school days</w:t>
            </w:r>
          </w:p>
        </w:tc>
      </w:tr>
      <w:tr w:rsidR="00E83A80" w14:paraId="6440FCBF" w14:textId="77777777" w:rsidTr="00E83A80">
        <w:trPr>
          <w:trHeight w:val="266"/>
        </w:trPr>
        <w:tc>
          <w:tcPr>
            <w:tcW w:w="6067"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424F1AFD" w14:textId="77777777" w:rsidR="00E83A80" w:rsidRPr="00C826F7" w:rsidRDefault="00E83A80" w:rsidP="00C826F7">
            <w:pPr>
              <w:pStyle w:val="NoSpacing"/>
              <w:rPr>
                <w:rFonts w:eastAsia="Times New Roman"/>
                <w:sz w:val="20"/>
                <w:szCs w:val="20"/>
              </w:rPr>
            </w:pPr>
            <w:r w:rsidRPr="00C826F7">
              <w:rPr>
                <w:rFonts w:eastAsia="Times New Roman"/>
                <w:sz w:val="20"/>
                <w:szCs w:val="20"/>
              </w:rPr>
              <w:t>Implement home visits, Community Truancy Boards, and agency referrals to provide support to students who have missed 20% of school days and their families</w:t>
            </w:r>
          </w:p>
        </w:tc>
        <w:tc>
          <w:tcPr>
            <w:tcW w:w="8323" w:type="dxa"/>
            <w:tcBorders>
              <w:top w:val="nil"/>
              <w:left w:val="nil"/>
              <w:bottom w:val="single" w:sz="8" w:space="0" w:color="auto"/>
              <w:right w:val="single" w:sz="8" w:space="0" w:color="auto"/>
            </w:tcBorders>
            <w:tcMar>
              <w:top w:w="115" w:type="dxa"/>
              <w:left w:w="115" w:type="dxa"/>
              <w:bottom w:w="115" w:type="dxa"/>
              <w:right w:w="115" w:type="dxa"/>
            </w:tcMar>
          </w:tcPr>
          <w:p w14:paraId="6FCB45C8" w14:textId="77777777" w:rsidR="00E83A80" w:rsidRPr="00C826F7" w:rsidRDefault="00E83A80" w:rsidP="00842540">
            <w:pPr>
              <w:pStyle w:val="NoSpacing"/>
              <w:numPr>
                <w:ilvl w:val="0"/>
                <w:numId w:val="4"/>
              </w:numPr>
              <w:rPr>
                <w:rFonts w:eastAsia="Times New Roman"/>
                <w:sz w:val="20"/>
                <w:szCs w:val="20"/>
              </w:rPr>
            </w:pPr>
            <w:r w:rsidRPr="00C826F7">
              <w:rPr>
                <w:rFonts w:eastAsia="Times New Roman"/>
                <w:sz w:val="20"/>
                <w:szCs w:val="20"/>
              </w:rPr>
              <w:t>Attendance rates of students who receive home visit, engage in CTB, and/or are referred to outside agencies following the intervention</w:t>
            </w:r>
          </w:p>
        </w:tc>
      </w:tr>
    </w:tbl>
    <w:p w14:paraId="47ADCBA3" w14:textId="77777777" w:rsidR="00E83A80" w:rsidRPr="00E83A80" w:rsidRDefault="00E83A80" w:rsidP="00E83A80">
      <w:pPr>
        <w:pStyle w:val="NoSpacing"/>
      </w:pPr>
    </w:p>
    <w:p w14:paraId="19446A9F" w14:textId="77777777" w:rsidR="00D00FAD" w:rsidRDefault="00D00FAD" w:rsidP="00D00FAD">
      <w:pPr>
        <w:rPr>
          <w:rFonts w:ascii="Calibri" w:hAnsi="Calibri" w:cs="Calibri"/>
          <w:color w:val="1F497D"/>
          <w:sz w:val="22"/>
        </w:rPr>
      </w:pPr>
    </w:p>
    <w:p w14:paraId="70BB0F01" w14:textId="1417CFF3" w:rsidR="00D00FAD" w:rsidRDefault="00D00FAD" w:rsidP="00D00FAD"/>
    <w:tbl>
      <w:tblPr>
        <w:tblW w:w="14395" w:type="dxa"/>
        <w:tblCellMar>
          <w:left w:w="0" w:type="dxa"/>
          <w:right w:w="0" w:type="dxa"/>
        </w:tblCellMar>
        <w:tblLook w:val="04A0" w:firstRow="1" w:lastRow="0" w:firstColumn="1" w:lastColumn="0" w:noHBand="0" w:noVBand="1"/>
      </w:tblPr>
      <w:tblGrid>
        <w:gridCol w:w="6696"/>
        <w:gridCol w:w="7699"/>
      </w:tblGrid>
      <w:tr w:rsidR="00D00FAD" w14:paraId="10BF0866" w14:textId="77777777" w:rsidTr="00A764B2">
        <w:trPr>
          <w:tblHeader/>
        </w:trPr>
        <w:tc>
          <w:tcPr>
            <w:tcW w:w="6696" w:type="dxa"/>
            <w:tcBorders>
              <w:top w:val="single" w:sz="8" w:space="0" w:color="auto"/>
              <w:left w:val="single" w:sz="8" w:space="0" w:color="auto"/>
              <w:bottom w:val="single" w:sz="8" w:space="0" w:color="auto"/>
              <w:right w:val="single" w:sz="8" w:space="0" w:color="auto"/>
            </w:tcBorders>
            <w:shd w:val="clear" w:color="auto" w:fill="BFBFBF"/>
            <w:noWrap/>
            <w:tcMar>
              <w:top w:w="115" w:type="dxa"/>
              <w:left w:w="115" w:type="dxa"/>
              <w:bottom w:w="115" w:type="dxa"/>
              <w:right w:w="115" w:type="dxa"/>
            </w:tcMar>
            <w:hideMark/>
          </w:tcPr>
          <w:p w14:paraId="533B90E0" w14:textId="77777777" w:rsidR="00D00FAD" w:rsidRDefault="00D00FAD" w:rsidP="00A764B2">
            <w:pPr>
              <w:keepNext/>
              <w:rPr>
                <w:b/>
                <w:bCs/>
                <w:szCs w:val="20"/>
              </w:rPr>
            </w:pPr>
            <w:r>
              <w:rPr>
                <w:b/>
                <w:bCs/>
                <w:szCs w:val="20"/>
              </w:rPr>
              <w:t>Instructional Technology</w:t>
            </w:r>
            <w:r>
              <w:rPr>
                <w:b/>
                <w:bCs/>
                <w:color w:val="000000"/>
                <w:szCs w:val="20"/>
              </w:rPr>
              <w:t xml:space="preserve"> Action Items </w:t>
            </w:r>
          </w:p>
          <w:p w14:paraId="2F31B06D" w14:textId="77777777" w:rsidR="00D00FAD" w:rsidRDefault="00D00FAD" w:rsidP="00A764B2">
            <w:pPr>
              <w:keepNext/>
              <w:rPr>
                <w:szCs w:val="20"/>
              </w:rPr>
            </w:pPr>
            <w:r>
              <w:rPr>
                <w:color w:val="000000"/>
                <w:szCs w:val="20"/>
              </w:rPr>
              <w:t xml:space="preserve">(Actions that </w:t>
            </w:r>
            <w:r>
              <w:rPr>
                <w:b/>
                <w:bCs/>
                <w:color w:val="000000"/>
                <w:szCs w:val="20"/>
              </w:rPr>
              <w:t>improve</w:t>
            </w:r>
            <w:r>
              <w:rPr>
                <w:color w:val="000000"/>
                <w:szCs w:val="20"/>
              </w:rPr>
              <w:t xml:space="preserve"> performance towards outcomes)</w:t>
            </w:r>
          </w:p>
          <w:p w14:paraId="204A1147" w14:textId="77777777" w:rsidR="00D00FAD" w:rsidRDefault="00D00FAD" w:rsidP="00A764B2">
            <w:pPr>
              <w:keepNext/>
              <w:rPr>
                <w:szCs w:val="20"/>
              </w:rPr>
            </w:pPr>
            <w:r>
              <w:rPr>
                <w:color w:val="000000"/>
                <w:szCs w:val="20"/>
              </w:rPr>
              <w:t>What are you going to do?</w:t>
            </w:r>
          </w:p>
        </w:tc>
        <w:tc>
          <w:tcPr>
            <w:tcW w:w="7699" w:type="dxa"/>
            <w:tcBorders>
              <w:top w:val="single" w:sz="8" w:space="0" w:color="auto"/>
              <w:left w:val="nil"/>
              <w:bottom w:val="single" w:sz="8" w:space="0" w:color="auto"/>
              <w:right w:val="single" w:sz="8" w:space="0" w:color="auto"/>
            </w:tcBorders>
            <w:shd w:val="clear" w:color="auto" w:fill="BFBFBF"/>
            <w:noWrap/>
            <w:tcMar>
              <w:top w:w="115" w:type="dxa"/>
              <w:left w:w="115" w:type="dxa"/>
              <w:bottom w:w="115" w:type="dxa"/>
              <w:right w:w="115" w:type="dxa"/>
            </w:tcMar>
            <w:hideMark/>
          </w:tcPr>
          <w:p w14:paraId="548595CD" w14:textId="77777777" w:rsidR="00D00FAD" w:rsidRDefault="00D00FAD" w:rsidP="00A764B2">
            <w:pPr>
              <w:keepNext/>
              <w:rPr>
                <w:b/>
                <w:bCs/>
                <w:szCs w:val="20"/>
              </w:rPr>
            </w:pPr>
            <w:r>
              <w:rPr>
                <w:b/>
                <w:bCs/>
                <w:color w:val="000000"/>
                <w:szCs w:val="20"/>
              </w:rPr>
              <w:t xml:space="preserve">Key Performance Indicators (KPIs) </w:t>
            </w:r>
          </w:p>
          <w:p w14:paraId="23D0BE7A" w14:textId="77777777" w:rsidR="00D00FAD" w:rsidRDefault="00D00FAD" w:rsidP="00A764B2">
            <w:pPr>
              <w:keepNext/>
              <w:rPr>
                <w:szCs w:val="20"/>
              </w:rPr>
            </w:pPr>
            <w:r>
              <w:rPr>
                <w:color w:val="000000"/>
                <w:szCs w:val="20"/>
              </w:rPr>
              <w:t>(Formative measures of actions)</w:t>
            </w:r>
          </w:p>
          <w:p w14:paraId="1A282278" w14:textId="77777777" w:rsidR="00D00FAD" w:rsidRDefault="00D00FAD" w:rsidP="00A764B2">
            <w:pPr>
              <w:keepNext/>
              <w:rPr>
                <w:szCs w:val="20"/>
              </w:rPr>
            </w:pPr>
            <w:r>
              <w:rPr>
                <w:color w:val="000000"/>
                <w:szCs w:val="20"/>
              </w:rPr>
              <w:t>What measures will you use to determine the success of your action items?</w:t>
            </w:r>
          </w:p>
        </w:tc>
      </w:tr>
      <w:tr w:rsidR="00D00FAD" w14:paraId="1D25A721" w14:textId="77777777" w:rsidTr="00A764B2">
        <w:trPr>
          <w:trHeight w:val="144"/>
        </w:trPr>
        <w:tc>
          <w:tcPr>
            <w:tcW w:w="6696"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0BB1EA61" w14:textId="77777777" w:rsidR="00D00FAD" w:rsidRDefault="00D00FAD" w:rsidP="00C826F7">
            <w:pPr>
              <w:rPr>
                <w:rFonts w:eastAsia="Times New Roman"/>
                <w:szCs w:val="20"/>
              </w:rPr>
            </w:pPr>
            <w:r>
              <w:rPr>
                <w:rFonts w:eastAsia="Times New Roman"/>
                <w:szCs w:val="20"/>
              </w:rPr>
              <w:t xml:space="preserve">Facilitated training of Canvas LMS for staff related to accessing curricular resources, leveraging collaborative lesson design, providing student-accessible resources and streamlining feedback for students. </w:t>
            </w:r>
          </w:p>
        </w:tc>
        <w:tc>
          <w:tcPr>
            <w:tcW w:w="7699" w:type="dxa"/>
            <w:tcBorders>
              <w:top w:val="nil"/>
              <w:left w:val="nil"/>
              <w:bottom w:val="single" w:sz="8" w:space="0" w:color="auto"/>
              <w:right w:val="single" w:sz="8" w:space="0" w:color="auto"/>
            </w:tcBorders>
            <w:tcMar>
              <w:top w:w="115" w:type="dxa"/>
              <w:left w:w="115" w:type="dxa"/>
              <w:bottom w:w="115" w:type="dxa"/>
              <w:right w:w="115" w:type="dxa"/>
            </w:tcMar>
            <w:hideMark/>
          </w:tcPr>
          <w:p w14:paraId="43793CFE" w14:textId="77777777" w:rsidR="00D00FAD" w:rsidRDefault="00D00FAD" w:rsidP="00A764B2">
            <w:pPr>
              <w:numPr>
                <w:ilvl w:val="0"/>
                <w:numId w:val="12"/>
              </w:numPr>
              <w:rPr>
                <w:rFonts w:eastAsia="Times New Roman"/>
                <w:szCs w:val="20"/>
              </w:rPr>
            </w:pPr>
            <w:r>
              <w:rPr>
                <w:rFonts w:eastAsia="Times New Roman"/>
                <w:szCs w:val="20"/>
              </w:rPr>
              <w:t xml:space="preserve">Integration of Canvas and resources </w:t>
            </w:r>
            <w:proofErr w:type="gramStart"/>
            <w:r>
              <w:rPr>
                <w:rFonts w:eastAsia="Times New Roman"/>
                <w:szCs w:val="20"/>
              </w:rPr>
              <w:t>housed  within</w:t>
            </w:r>
            <w:proofErr w:type="gramEnd"/>
            <w:r>
              <w:rPr>
                <w:rFonts w:eastAsia="Times New Roman"/>
                <w:szCs w:val="20"/>
              </w:rPr>
              <w:t xml:space="preserve"> team planning the support the learning objectives within student exhibitions of learning</w:t>
            </w:r>
          </w:p>
        </w:tc>
      </w:tr>
      <w:tr w:rsidR="00D00FAD" w14:paraId="4078C99D" w14:textId="77777777" w:rsidTr="00A764B2">
        <w:trPr>
          <w:trHeight w:val="893"/>
        </w:trPr>
        <w:tc>
          <w:tcPr>
            <w:tcW w:w="6696"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48896212" w14:textId="77777777" w:rsidR="00D00FAD" w:rsidRDefault="00D00FAD" w:rsidP="00C826F7">
            <w:pPr>
              <w:rPr>
                <w:rFonts w:eastAsia="Times New Roman"/>
                <w:szCs w:val="20"/>
              </w:rPr>
            </w:pPr>
            <w:r>
              <w:rPr>
                <w:rFonts w:eastAsia="Times New Roman"/>
                <w:szCs w:val="20"/>
              </w:rPr>
              <w:t xml:space="preserve">Facilitated planning for grade level integration within specific lessons or units where students </w:t>
            </w:r>
            <w:proofErr w:type="gramStart"/>
            <w:r>
              <w:rPr>
                <w:rFonts w:eastAsia="Times New Roman"/>
                <w:szCs w:val="20"/>
              </w:rPr>
              <w:t>are able to</w:t>
            </w:r>
            <w:proofErr w:type="gramEnd"/>
            <w:r>
              <w:rPr>
                <w:rFonts w:eastAsia="Times New Roman"/>
                <w:szCs w:val="20"/>
              </w:rPr>
              <w:t xml:space="preserve"> take on an authentic societal role and utilize appropriate technologies as part of their learning.</w:t>
            </w:r>
          </w:p>
        </w:tc>
        <w:tc>
          <w:tcPr>
            <w:tcW w:w="7699" w:type="dxa"/>
            <w:tcBorders>
              <w:top w:val="nil"/>
              <w:left w:val="nil"/>
              <w:bottom w:val="single" w:sz="8" w:space="0" w:color="auto"/>
              <w:right w:val="single" w:sz="8" w:space="0" w:color="auto"/>
            </w:tcBorders>
            <w:tcMar>
              <w:top w:w="115" w:type="dxa"/>
              <w:left w:w="115" w:type="dxa"/>
              <w:bottom w:w="115" w:type="dxa"/>
              <w:right w:w="115" w:type="dxa"/>
            </w:tcMar>
            <w:hideMark/>
          </w:tcPr>
          <w:p w14:paraId="59843882" w14:textId="77777777" w:rsidR="00D00FAD" w:rsidRDefault="00D00FAD" w:rsidP="00A764B2">
            <w:pPr>
              <w:numPr>
                <w:ilvl w:val="0"/>
                <w:numId w:val="12"/>
              </w:numPr>
              <w:rPr>
                <w:rFonts w:eastAsia="Times New Roman"/>
                <w:szCs w:val="20"/>
              </w:rPr>
            </w:pPr>
            <w:r>
              <w:rPr>
                <w:rFonts w:eastAsia="Times New Roman"/>
                <w:szCs w:val="20"/>
              </w:rPr>
              <w:t>Integration of domain-specific digital tools that support the learning objectives within student exhibitions of learning</w:t>
            </w:r>
          </w:p>
        </w:tc>
      </w:tr>
      <w:tr w:rsidR="00D00FAD" w14:paraId="39544256" w14:textId="77777777" w:rsidTr="00A764B2">
        <w:trPr>
          <w:trHeight w:val="288"/>
        </w:trPr>
        <w:tc>
          <w:tcPr>
            <w:tcW w:w="6696"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74DB6592" w14:textId="77777777" w:rsidR="00D00FAD" w:rsidRDefault="00D00FAD" w:rsidP="00C826F7">
            <w:pPr>
              <w:rPr>
                <w:rFonts w:eastAsia="Times New Roman"/>
                <w:szCs w:val="20"/>
              </w:rPr>
            </w:pPr>
            <w:r>
              <w:rPr>
                <w:rFonts w:eastAsia="Times New Roman"/>
                <w:szCs w:val="20"/>
              </w:rPr>
              <w:t>Facilitated planning for grade level integration within specific lessons or units where students are connecting to experts and/or audiences beyond the classroom using appropriate digital technologies to facilitate communication processes.</w:t>
            </w:r>
          </w:p>
        </w:tc>
        <w:tc>
          <w:tcPr>
            <w:tcW w:w="7699" w:type="dxa"/>
            <w:tcBorders>
              <w:top w:val="nil"/>
              <w:left w:val="nil"/>
              <w:bottom w:val="single" w:sz="8" w:space="0" w:color="auto"/>
              <w:right w:val="single" w:sz="8" w:space="0" w:color="auto"/>
            </w:tcBorders>
            <w:tcMar>
              <w:top w:w="115" w:type="dxa"/>
              <w:left w:w="115" w:type="dxa"/>
              <w:bottom w:w="115" w:type="dxa"/>
              <w:right w:w="115" w:type="dxa"/>
            </w:tcMar>
            <w:hideMark/>
          </w:tcPr>
          <w:p w14:paraId="1FD49491" w14:textId="77777777" w:rsidR="00D00FAD" w:rsidRDefault="00D00FAD" w:rsidP="00A764B2">
            <w:pPr>
              <w:numPr>
                <w:ilvl w:val="0"/>
                <w:numId w:val="12"/>
              </w:numPr>
              <w:rPr>
                <w:rFonts w:eastAsia="Times New Roman"/>
                <w:szCs w:val="20"/>
              </w:rPr>
            </w:pPr>
            <w:r>
              <w:rPr>
                <w:rFonts w:eastAsia="Times New Roman"/>
                <w:szCs w:val="20"/>
              </w:rPr>
              <w:t>Integration of age-appropriate, safe communication digital tools that support the learning objectives throughout a lesson and or unit of study</w:t>
            </w:r>
          </w:p>
        </w:tc>
      </w:tr>
    </w:tbl>
    <w:p w14:paraId="13896716" w14:textId="77777777" w:rsidR="00D00FAD" w:rsidRPr="00D00FAD" w:rsidRDefault="00D00FAD" w:rsidP="00D00FAD">
      <w:pPr>
        <w:pStyle w:val="NoSpacing"/>
      </w:pPr>
    </w:p>
    <w:p w14:paraId="5365FC09" w14:textId="59861175" w:rsidR="00A91A62" w:rsidRDefault="00A91A62" w:rsidP="00A91A62">
      <w:pPr>
        <w:pStyle w:val="NoSpacing"/>
      </w:pPr>
    </w:p>
    <w:p w14:paraId="6C5A6ACF" w14:textId="77777777" w:rsidR="00A91A62" w:rsidRDefault="00A91A62" w:rsidP="00A91A62"/>
    <w:tbl>
      <w:tblPr>
        <w:tblStyle w:val="TableGrid"/>
        <w:tblW w:w="14395" w:type="dxa"/>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141"/>
        <w:gridCol w:w="2555"/>
        <w:gridCol w:w="7699"/>
      </w:tblGrid>
      <w:tr w:rsidR="00A91A62" w:rsidRPr="000F7826" w14:paraId="4741A662" w14:textId="77777777" w:rsidTr="14656294">
        <w:trPr>
          <w:trHeight w:val="583"/>
        </w:trPr>
        <w:tc>
          <w:tcPr>
            <w:tcW w:w="4141" w:type="dxa"/>
            <w:shd w:val="clear" w:color="auto" w:fill="BFBFBF" w:themeFill="background1" w:themeFillShade="BF"/>
            <w:tcMar>
              <w:top w:w="115" w:type="dxa"/>
              <w:left w:w="115" w:type="dxa"/>
              <w:bottom w:w="115" w:type="dxa"/>
              <w:right w:w="115" w:type="dxa"/>
            </w:tcMar>
          </w:tcPr>
          <w:p w14:paraId="63C080A8" w14:textId="77777777" w:rsidR="00A91A62" w:rsidRDefault="00A91A62" w:rsidP="00A764B2">
            <w:pPr>
              <w:pStyle w:val="Heading1"/>
              <w:spacing w:before="40"/>
              <w:outlineLvl w:val="0"/>
              <w:rPr>
                <w:rFonts w:ascii="Georgia" w:hAnsi="Georgia"/>
              </w:rPr>
            </w:pPr>
            <w:r>
              <w:rPr>
                <w:rFonts w:ascii="Georgia" w:hAnsi="Georgia"/>
              </w:rPr>
              <w:lastRenderedPageBreak/>
              <w:t>SIP ACTION PLAN</w:t>
            </w:r>
          </w:p>
          <w:p w14:paraId="6B1497CD" w14:textId="77777777" w:rsidR="00A91A62" w:rsidRDefault="00A91A62" w:rsidP="00A764B2"/>
          <w:p w14:paraId="660F9040" w14:textId="78D9F1BC" w:rsidR="00A91A62" w:rsidRPr="001549D0" w:rsidRDefault="14656294" w:rsidP="004549F1">
            <w:pPr>
              <w:pStyle w:val="NoSpacing"/>
              <w:rPr>
                <w:b/>
              </w:rPr>
            </w:pPr>
            <w:r w:rsidRPr="14656294">
              <w:rPr>
                <w:b/>
                <w:bCs/>
                <w:highlight w:val="yellow"/>
              </w:rPr>
              <w:t>HIGH SCHOOL</w:t>
            </w:r>
          </w:p>
        </w:tc>
        <w:tc>
          <w:tcPr>
            <w:tcW w:w="10254" w:type="dxa"/>
            <w:gridSpan w:val="2"/>
            <w:shd w:val="clear" w:color="auto" w:fill="BFBFBF" w:themeFill="background1" w:themeFillShade="BF"/>
          </w:tcPr>
          <w:p w14:paraId="7E1DE3C7" w14:textId="77777777" w:rsidR="00A91A62" w:rsidRPr="007E2BCA" w:rsidRDefault="00A91A62" w:rsidP="00A764B2">
            <w:pPr>
              <w:spacing w:before="60"/>
              <w:rPr>
                <w:b/>
              </w:rPr>
            </w:pPr>
            <w:r w:rsidRPr="007E2BCA">
              <w:rPr>
                <w:b/>
                <w:sz w:val="24"/>
              </w:rPr>
              <w:t>Key Performance Outcome:</w:t>
            </w:r>
          </w:p>
          <w:p w14:paraId="5BB84526" w14:textId="77777777" w:rsidR="00A91A62" w:rsidRPr="000F7826" w:rsidRDefault="00A91A62" w:rsidP="00A764B2">
            <w:pPr>
              <w:spacing w:before="120" w:after="120"/>
              <w:rPr>
                <w:szCs w:val="19"/>
              </w:rPr>
            </w:pPr>
            <w:r>
              <w:t xml:space="preserve">90% of students will </w:t>
            </w:r>
            <w:r w:rsidRPr="00A97E5D">
              <w:t xml:space="preserve">meet standard on the Smarter Balanced Assessment (SBA) </w:t>
            </w:r>
            <w:r>
              <w:t>by 2027 and the median student growth percentile will be 75% by 2027.</w:t>
            </w:r>
          </w:p>
        </w:tc>
      </w:tr>
      <w:tr w:rsidR="00A91A62" w:rsidRPr="000F7826" w14:paraId="50D96E07" w14:textId="77777777" w:rsidTr="14656294">
        <w:tblPrEx>
          <w:tblBorders>
            <w:insideH w:val="single" w:sz="4" w:space="0" w:color="auto"/>
            <w:insideV w:val="single" w:sz="4" w:space="0" w:color="auto"/>
          </w:tblBorders>
        </w:tblPrEx>
        <w:trPr>
          <w:tblHeader/>
        </w:trPr>
        <w:tc>
          <w:tcPr>
            <w:tcW w:w="6696" w:type="dxa"/>
            <w:gridSpan w:val="2"/>
            <w:shd w:val="clear" w:color="auto" w:fill="BFBFBF" w:themeFill="background1" w:themeFillShade="BF"/>
            <w:noWrap/>
            <w:tcMar>
              <w:top w:w="115" w:type="dxa"/>
              <w:left w:w="115" w:type="dxa"/>
              <w:bottom w:w="115" w:type="dxa"/>
              <w:right w:w="115" w:type="dxa"/>
            </w:tcMar>
          </w:tcPr>
          <w:p w14:paraId="3C98E6CD" w14:textId="77777777" w:rsidR="00A91A62" w:rsidRPr="000F7826" w:rsidRDefault="00A91A62" w:rsidP="00A764B2">
            <w:pPr>
              <w:pStyle w:val="Heading2"/>
              <w:outlineLvl w:val="1"/>
              <w:rPr>
                <w:rFonts w:ascii="Georgia" w:hAnsi="Georgia"/>
                <w:b/>
                <w:sz w:val="20"/>
                <w:szCs w:val="22"/>
              </w:rPr>
            </w:pPr>
            <w:r w:rsidRPr="000F7826">
              <w:rPr>
                <w:rFonts w:ascii="Georgia" w:hAnsi="Georgia"/>
                <w:b/>
                <w:sz w:val="20"/>
                <w:szCs w:val="22"/>
              </w:rPr>
              <w:t xml:space="preserve">Reading Action Items </w:t>
            </w:r>
          </w:p>
          <w:p w14:paraId="50DB2136"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0195ED30"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What are you going to do?</w:t>
            </w:r>
          </w:p>
        </w:tc>
        <w:tc>
          <w:tcPr>
            <w:tcW w:w="7699" w:type="dxa"/>
            <w:shd w:val="clear" w:color="auto" w:fill="BFBFBF" w:themeFill="background1" w:themeFillShade="BF"/>
            <w:noWrap/>
            <w:tcMar>
              <w:top w:w="115" w:type="dxa"/>
              <w:left w:w="115" w:type="dxa"/>
              <w:bottom w:w="115" w:type="dxa"/>
              <w:right w:w="115" w:type="dxa"/>
            </w:tcMar>
          </w:tcPr>
          <w:p w14:paraId="6FB8F25F" w14:textId="77777777" w:rsidR="00A91A62" w:rsidRPr="000F7826" w:rsidRDefault="00A91A62" w:rsidP="00A764B2">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25371F99"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(Formative measures of actions)</w:t>
            </w:r>
          </w:p>
          <w:p w14:paraId="4EC403FA" w14:textId="77777777" w:rsidR="00A91A62" w:rsidRPr="000F7826" w:rsidRDefault="00A91A62" w:rsidP="00A764B2">
            <w:pPr>
              <w:pStyle w:val="Heading2"/>
              <w:outlineLvl w:val="1"/>
              <w:rPr>
                <w:rFonts w:ascii="Georgia" w:hAnsi="Georgia"/>
                <w:sz w:val="20"/>
                <w:szCs w:val="22"/>
              </w:rPr>
            </w:pPr>
            <w:r w:rsidRPr="00F56E80">
              <w:rPr>
                <w:rFonts w:ascii="Georgia" w:hAnsi="Georgia"/>
                <w:sz w:val="20"/>
                <w:szCs w:val="22"/>
              </w:rPr>
              <w:t>What is the measure of student learning that would predict strand level pro</w:t>
            </w:r>
            <w:r>
              <w:rPr>
                <w:rFonts w:ascii="Georgia" w:hAnsi="Georgia"/>
                <w:sz w:val="20"/>
                <w:szCs w:val="22"/>
              </w:rPr>
              <w:t>ficiency performance on the SBA</w:t>
            </w:r>
            <w:r w:rsidRPr="000F7826">
              <w:rPr>
                <w:rFonts w:ascii="Georgia" w:hAnsi="Georgia"/>
                <w:sz w:val="20"/>
                <w:szCs w:val="22"/>
              </w:rPr>
              <w:t>?</w:t>
            </w:r>
          </w:p>
        </w:tc>
      </w:tr>
      <w:tr w:rsidR="00A91A62" w:rsidRPr="000F7826" w14:paraId="3809EB23" w14:textId="77777777" w:rsidTr="14656294">
        <w:tblPrEx>
          <w:tblBorders>
            <w:insideH w:val="single" w:sz="4" w:space="0" w:color="auto"/>
            <w:insideV w:val="single" w:sz="4" w:space="0" w:color="auto"/>
          </w:tblBorders>
        </w:tblPrEx>
        <w:trPr>
          <w:trHeight w:val="144"/>
        </w:trPr>
        <w:tc>
          <w:tcPr>
            <w:tcW w:w="6696" w:type="dxa"/>
            <w:gridSpan w:val="2"/>
            <w:tcMar>
              <w:top w:w="115" w:type="dxa"/>
              <w:left w:w="115" w:type="dxa"/>
              <w:bottom w:w="115" w:type="dxa"/>
              <w:right w:w="115" w:type="dxa"/>
            </w:tcMar>
          </w:tcPr>
          <w:p w14:paraId="405EE513" w14:textId="271A4063" w:rsidR="00A91A62" w:rsidRPr="00BD277A" w:rsidRDefault="14656294" w:rsidP="00C826F7">
            <w:pPr>
              <w:pStyle w:val="NoSpacing"/>
              <w:rPr>
                <w:color w:val="000000" w:themeColor="text1"/>
                <w:sz w:val="20"/>
                <w:szCs w:val="20"/>
              </w:rPr>
            </w:pPr>
            <w:r w:rsidRPr="14656294">
              <w:rPr>
                <w:rFonts w:eastAsia="Georgia" w:cs="Georgia"/>
                <w:color w:val="000000" w:themeColor="text1"/>
                <w:sz w:val="20"/>
                <w:szCs w:val="20"/>
              </w:rPr>
              <w:t xml:space="preserve">Build students’ </w:t>
            </w:r>
            <w:r w:rsidRPr="14656294">
              <w:rPr>
                <w:rFonts w:eastAsia="Georgia" w:cs="Georgia"/>
                <w:b/>
                <w:bCs/>
                <w:color w:val="000000" w:themeColor="text1"/>
                <w:sz w:val="20"/>
                <w:szCs w:val="20"/>
              </w:rPr>
              <w:t>academic and content-specific vocabulary</w:t>
            </w:r>
            <w:r w:rsidRPr="14656294">
              <w:rPr>
                <w:rFonts w:eastAsia="Georgia" w:cs="Georgia"/>
                <w:color w:val="000000" w:themeColor="text1"/>
                <w:sz w:val="20"/>
                <w:szCs w:val="20"/>
              </w:rPr>
              <w:t xml:space="preserve"> through explicit instruction of vocabulary and vocabulary strategies (e.g., determining the meaning of words in context); strengthen language acquisition and fluency through meaningful use of vocabulary in context.</w:t>
            </w:r>
          </w:p>
        </w:tc>
        <w:tc>
          <w:tcPr>
            <w:tcW w:w="7699" w:type="dxa"/>
            <w:tcMar>
              <w:top w:w="115" w:type="dxa"/>
              <w:left w:w="115" w:type="dxa"/>
              <w:bottom w:w="115" w:type="dxa"/>
              <w:right w:w="115" w:type="dxa"/>
            </w:tcMar>
          </w:tcPr>
          <w:p w14:paraId="4DE60DE8" w14:textId="77777777" w:rsidR="00C26BD8" w:rsidRDefault="14656294" w:rsidP="00C26BD8">
            <w:pPr>
              <w:pStyle w:val="NoSpacing"/>
              <w:numPr>
                <w:ilvl w:val="0"/>
                <w:numId w:val="4"/>
              </w:numPr>
              <w:rPr>
                <w:rFonts w:eastAsia="Georgia" w:cs="Georgia"/>
                <w:color w:val="000000" w:themeColor="text1"/>
                <w:sz w:val="20"/>
                <w:szCs w:val="20"/>
              </w:rPr>
            </w:pPr>
            <w:r w:rsidRPr="14656294">
              <w:rPr>
                <w:rFonts w:eastAsia="Georgia" w:cs="Georgia"/>
                <w:color w:val="000000" w:themeColor="text1"/>
                <w:sz w:val="20"/>
                <w:szCs w:val="20"/>
              </w:rPr>
              <w:t>Language/Vocabulary Interim Assessment Block (IAB) scores</w:t>
            </w:r>
          </w:p>
          <w:p w14:paraId="0DB0490A" w14:textId="77777777" w:rsidR="00C26BD8" w:rsidRDefault="14656294" w:rsidP="00C26BD8">
            <w:pPr>
              <w:pStyle w:val="NoSpacing"/>
              <w:numPr>
                <w:ilvl w:val="0"/>
                <w:numId w:val="4"/>
              </w:numPr>
              <w:rPr>
                <w:rFonts w:eastAsia="Georgia" w:cs="Georgia"/>
                <w:color w:val="000000" w:themeColor="text1"/>
                <w:sz w:val="20"/>
                <w:szCs w:val="20"/>
              </w:rPr>
            </w:pPr>
            <w:proofErr w:type="spellStart"/>
            <w:r w:rsidRPr="14656294">
              <w:rPr>
                <w:rFonts w:eastAsia="Georgia" w:cs="Georgia"/>
                <w:i/>
                <w:iCs/>
                <w:color w:val="000000" w:themeColor="text1"/>
                <w:sz w:val="20"/>
                <w:szCs w:val="20"/>
              </w:rPr>
              <w:t>SpringBoard</w:t>
            </w:r>
            <w:proofErr w:type="spellEnd"/>
            <w:r w:rsidRPr="14656294">
              <w:rPr>
                <w:rFonts w:eastAsia="Georgia" w:cs="Georgia"/>
                <w:color w:val="000000" w:themeColor="text1"/>
                <w:sz w:val="20"/>
                <w:szCs w:val="20"/>
              </w:rPr>
              <w:t xml:space="preserve"> unit test scores</w:t>
            </w:r>
          </w:p>
          <w:p w14:paraId="3EEEAA3F" w14:textId="77777777" w:rsidR="00C26BD8" w:rsidRPr="005C320F" w:rsidRDefault="00C26BD8" w:rsidP="00C26BD8">
            <w:pPr>
              <w:pStyle w:val="NoSpacing"/>
              <w:numPr>
                <w:ilvl w:val="0"/>
                <w:numId w:val="4"/>
              </w:numPr>
              <w:rPr>
                <w:rStyle w:val="normaltextrun"/>
                <w:rFonts w:eastAsia="Georgia" w:cs="Georgia"/>
                <w:color w:val="000000" w:themeColor="text1"/>
                <w:sz w:val="20"/>
                <w:szCs w:val="20"/>
              </w:rPr>
            </w:pPr>
            <w:r>
              <w:rPr>
                <w:rStyle w:val="normaltextrun"/>
                <w:color w:val="000000"/>
                <w:sz w:val="20"/>
                <w:szCs w:val="20"/>
                <w:shd w:val="clear" w:color="auto" w:fill="FFFFFF"/>
              </w:rPr>
              <w:t>Scores on content area assessments developed with</w:t>
            </w:r>
            <w:r w:rsidRPr="00276619">
              <w:rPr>
                <w:rStyle w:val="normaltextrun"/>
                <w:color w:val="000000"/>
                <w:sz w:val="20"/>
                <w:szCs w:val="20"/>
                <w:shd w:val="clear" w:color="auto" w:fill="FFFFFF"/>
              </w:rPr>
              <w:t xml:space="preserve"> SBA question stems for SBA Clai</w:t>
            </w:r>
            <w:r>
              <w:rPr>
                <w:rStyle w:val="normaltextrun"/>
                <w:color w:val="000000"/>
                <w:sz w:val="20"/>
                <w:szCs w:val="20"/>
                <w:shd w:val="clear" w:color="auto" w:fill="FFFFFF"/>
              </w:rPr>
              <w:t>m 1, Target 3 and Target 10</w:t>
            </w:r>
          </w:p>
          <w:p w14:paraId="1386DE46" w14:textId="650613C4" w:rsidR="00A91A62" w:rsidRPr="00E70720" w:rsidRDefault="00C26BD8" w:rsidP="00C26BD8">
            <w:pPr>
              <w:pStyle w:val="NoSpacing"/>
              <w:numPr>
                <w:ilvl w:val="0"/>
                <w:numId w:val="4"/>
              </w:numPr>
              <w:rPr>
                <w:color w:val="000000" w:themeColor="text1"/>
                <w:sz w:val="20"/>
                <w:szCs w:val="20"/>
              </w:rPr>
            </w:pPr>
            <w:r w:rsidRPr="14656294">
              <w:rPr>
                <w:rStyle w:val="normaltextrun"/>
                <w:i/>
                <w:iCs/>
                <w:color w:val="000000"/>
                <w:sz w:val="20"/>
                <w:szCs w:val="20"/>
                <w:shd w:val="clear" w:color="auto" w:fill="FFFFFF"/>
              </w:rPr>
              <w:t>LANGUAGE! Live</w:t>
            </w:r>
            <w:r w:rsidRPr="00276619">
              <w:rPr>
                <w:rStyle w:val="normaltextrun"/>
                <w:color w:val="000000"/>
                <w:sz w:val="20"/>
                <w:szCs w:val="20"/>
                <w:shd w:val="clear" w:color="auto" w:fill="FFFFFF"/>
              </w:rPr>
              <w:t> </w:t>
            </w:r>
            <w:r>
              <w:rPr>
                <w:rStyle w:val="normaltextrun"/>
                <w:color w:val="000000"/>
                <w:sz w:val="20"/>
                <w:szCs w:val="20"/>
                <w:shd w:val="clear" w:color="auto" w:fill="FFFFFF"/>
              </w:rPr>
              <w:t xml:space="preserve">unit assessment </w:t>
            </w:r>
            <w:r w:rsidRPr="00276619">
              <w:rPr>
                <w:rStyle w:val="normaltextrun"/>
                <w:color w:val="000000"/>
                <w:sz w:val="20"/>
                <w:szCs w:val="20"/>
                <w:shd w:val="clear" w:color="auto" w:fill="FFFFFF"/>
              </w:rPr>
              <w:t>(vocabulary strand)</w:t>
            </w:r>
            <w:r>
              <w:rPr>
                <w:rStyle w:val="normaltextrun"/>
                <w:color w:val="000000"/>
                <w:sz w:val="20"/>
                <w:szCs w:val="20"/>
                <w:shd w:val="clear" w:color="auto" w:fill="FFFFFF"/>
              </w:rPr>
              <w:t xml:space="preserve"> scores</w:t>
            </w:r>
          </w:p>
        </w:tc>
      </w:tr>
      <w:tr w:rsidR="00A91A62" w:rsidRPr="000F7826" w14:paraId="19F844F5"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6F8E7108" w14:textId="2629ABFF" w:rsidR="00A91A62" w:rsidRPr="00E70720" w:rsidRDefault="14656294" w:rsidP="00C826F7">
            <w:r w:rsidRPr="14656294">
              <w:rPr>
                <w:rFonts w:eastAsia="Georgia" w:cs="Georgia"/>
                <w:color w:val="000000" w:themeColor="text1"/>
              </w:rPr>
              <w:t xml:space="preserve">Model, teach, and provide opportunities for students to apply </w:t>
            </w:r>
            <w:r w:rsidRPr="14656294">
              <w:rPr>
                <w:rFonts w:eastAsia="Georgia" w:cs="Georgia"/>
                <w:b/>
                <w:bCs/>
                <w:color w:val="000000" w:themeColor="text1"/>
              </w:rPr>
              <w:t>close reading strategies</w:t>
            </w:r>
            <w:r w:rsidRPr="14656294">
              <w:rPr>
                <w:rFonts w:eastAsia="Georgia" w:cs="Georgia"/>
                <w:color w:val="000000" w:themeColor="text1"/>
              </w:rPr>
              <w:t xml:space="preserve"> with attention and care using a range of text-dependent questions and tasks that require students to read and reread challenging texts through the lens of critical and creative thinking.</w:t>
            </w:r>
          </w:p>
        </w:tc>
        <w:tc>
          <w:tcPr>
            <w:tcW w:w="7699" w:type="dxa"/>
            <w:tcMar>
              <w:top w:w="115" w:type="dxa"/>
              <w:left w:w="115" w:type="dxa"/>
              <w:bottom w:w="115" w:type="dxa"/>
              <w:right w:w="115" w:type="dxa"/>
            </w:tcMar>
          </w:tcPr>
          <w:p w14:paraId="38970428" w14:textId="77777777" w:rsidR="00467A03" w:rsidRPr="0008640F" w:rsidRDefault="14656294" w:rsidP="00467A03">
            <w:pPr>
              <w:pStyle w:val="NoSpacing"/>
              <w:numPr>
                <w:ilvl w:val="0"/>
                <w:numId w:val="4"/>
              </w:numPr>
              <w:rPr>
                <w:rFonts w:eastAsia="Georgia" w:cs="Georgia"/>
                <w:color w:val="000000" w:themeColor="text1"/>
                <w:sz w:val="19"/>
                <w:szCs w:val="19"/>
              </w:rPr>
            </w:pPr>
            <w:r w:rsidRPr="14656294">
              <w:rPr>
                <w:rFonts w:eastAsia="Georgia" w:cs="Georgia"/>
                <w:color w:val="000000" w:themeColor="text1"/>
                <w:sz w:val="20"/>
                <w:szCs w:val="20"/>
              </w:rPr>
              <w:t>Reading Informational and Literary Interim Assessment Block (IAB) scores</w:t>
            </w:r>
          </w:p>
          <w:p w14:paraId="46933F82" w14:textId="148742EF" w:rsidR="00A91A62" w:rsidRPr="00E70720" w:rsidRDefault="14656294" w:rsidP="00467A03">
            <w:pPr>
              <w:numPr>
                <w:ilvl w:val="0"/>
                <w:numId w:val="4"/>
              </w:numPr>
            </w:pPr>
            <w:proofErr w:type="spellStart"/>
            <w:r w:rsidRPr="14656294">
              <w:rPr>
                <w:rFonts w:eastAsia="Georgia" w:cs="Georgia"/>
                <w:i/>
                <w:iCs/>
                <w:color w:val="000000" w:themeColor="text1"/>
              </w:rPr>
              <w:t>SpringBoard</w:t>
            </w:r>
            <w:proofErr w:type="spellEnd"/>
            <w:r w:rsidRPr="14656294">
              <w:rPr>
                <w:rFonts w:eastAsia="Georgia" w:cs="Georgia"/>
                <w:color w:val="000000" w:themeColor="text1"/>
              </w:rPr>
              <w:t xml:space="preserve"> Close Reading Workshop Activity 3 and Activity 4 scores</w:t>
            </w:r>
          </w:p>
        </w:tc>
      </w:tr>
      <w:tr w:rsidR="00A91A62" w:rsidRPr="000F7826" w14:paraId="7D1C7ECE" w14:textId="77777777" w:rsidTr="14656294">
        <w:tblPrEx>
          <w:tblBorders>
            <w:insideH w:val="single" w:sz="4" w:space="0" w:color="auto"/>
            <w:insideV w:val="single" w:sz="4" w:space="0" w:color="auto"/>
          </w:tblBorders>
        </w:tblPrEx>
        <w:trPr>
          <w:trHeight w:val="288"/>
        </w:trPr>
        <w:tc>
          <w:tcPr>
            <w:tcW w:w="6696" w:type="dxa"/>
            <w:gridSpan w:val="2"/>
            <w:tcMar>
              <w:top w:w="115" w:type="dxa"/>
              <w:left w:w="115" w:type="dxa"/>
              <w:bottom w:w="115" w:type="dxa"/>
              <w:right w:w="115" w:type="dxa"/>
            </w:tcMar>
          </w:tcPr>
          <w:p w14:paraId="647A1F9A" w14:textId="1A7F2811" w:rsidR="00A91A62" w:rsidRPr="000F7826" w:rsidRDefault="14656294" w:rsidP="00C826F7">
            <w:pPr>
              <w:pStyle w:val="NoSpacing"/>
              <w:rPr>
                <w:sz w:val="20"/>
                <w:szCs w:val="20"/>
              </w:rPr>
            </w:pPr>
            <w:r w:rsidRPr="14656294">
              <w:rPr>
                <w:rFonts w:eastAsia="Georgia" w:cs="Georgia"/>
                <w:color w:val="000000" w:themeColor="text1"/>
                <w:sz w:val="20"/>
                <w:szCs w:val="20"/>
              </w:rPr>
              <w:t xml:space="preserve">Establish and explicitly share with students </w:t>
            </w:r>
            <w:r w:rsidRPr="14656294">
              <w:rPr>
                <w:rFonts w:eastAsia="Georgia" w:cs="Georgia"/>
                <w:b/>
                <w:bCs/>
                <w:color w:val="000000" w:themeColor="text1"/>
                <w:sz w:val="20"/>
                <w:szCs w:val="20"/>
              </w:rPr>
              <w:t>clear learning targets</w:t>
            </w:r>
            <w:r w:rsidRPr="14656294">
              <w:rPr>
                <w:rFonts w:eastAsia="Georgia" w:cs="Georgia"/>
                <w:color w:val="000000" w:themeColor="text1"/>
                <w:sz w:val="20"/>
                <w:szCs w:val="20"/>
              </w:rPr>
              <w:t xml:space="preserve"> aligned with </w:t>
            </w:r>
            <w:r w:rsidRPr="14656294">
              <w:rPr>
                <w:rFonts w:eastAsia="Georgia" w:cs="Georgia"/>
                <w:b/>
                <w:bCs/>
                <w:color w:val="000000" w:themeColor="text1"/>
                <w:sz w:val="20"/>
                <w:szCs w:val="20"/>
              </w:rPr>
              <w:t xml:space="preserve">standards </w:t>
            </w:r>
            <w:r w:rsidRPr="14656294">
              <w:rPr>
                <w:rFonts w:eastAsia="Georgia" w:cs="Georgia"/>
                <w:color w:val="000000" w:themeColor="text1"/>
                <w:sz w:val="20"/>
                <w:szCs w:val="20"/>
              </w:rPr>
              <w:t>for</w:t>
            </w:r>
            <w:r w:rsidRPr="14656294">
              <w:rPr>
                <w:rFonts w:eastAsia="Georgia" w:cs="Georgia"/>
                <w:b/>
                <w:bCs/>
                <w:color w:val="000000" w:themeColor="text1"/>
                <w:sz w:val="20"/>
                <w:szCs w:val="20"/>
              </w:rPr>
              <w:t xml:space="preserve"> upcoming assessments </w:t>
            </w:r>
            <w:r w:rsidRPr="14656294">
              <w:rPr>
                <w:rFonts w:eastAsia="Georgia" w:cs="Georgia"/>
                <w:color w:val="000000" w:themeColor="text1"/>
                <w:sz w:val="20"/>
                <w:szCs w:val="20"/>
              </w:rPr>
              <w:t>and provide</w:t>
            </w:r>
            <w:r w:rsidRPr="14656294">
              <w:rPr>
                <w:rFonts w:eastAsia="Georgia" w:cs="Georgia"/>
                <w:b/>
                <w:bCs/>
                <w:color w:val="000000" w:themeColor="text1"/>
                <w:sz w:val="20"/>
                <w:szCs w:val="20"/>
              </w:rPr>
              <w:t xml:space="preserve"> opportunities </w:t>
            </w:r>
            <w:r w:rsidRPr="14656294">
              <w:rPr>
                <w:rFonts w:eastAsia="Georgia" w:cs="Georgia"/>
                <w:color w:val="000000" w:themeColor="text1"/>
                <w:sz w:val="20"/>
                <w:szCs w:val="20"/>
              </w:rPr>
              <w:t xml:space="preserve">for </w:t>
            </w:r>
            <w:r w:rsidRPr="14656294">
              <w:rPr>
                <w:rFonts w:eastAsia="Georgia" w:cs="Georgia"/>
                <w:b/>
                <w:bCs/>
                <w:color w:val="000000" w:themeColor="text1"/>
                <w:sz w:val="20"/>
                <w:szCs w:val="20"/>
              </w:rPr>
              <w:t xml:space="preserve">students to evaluate and reflect </w:t>
            </w:r>
            <w:r w:rsidRPr="14656294">
              <w:rPr>
                <w:rFonts w:eastAsia="Georgia" w:cs="Georgia"/>
                <w:color w:val="000000" w:themeColor="text1"/>
                <w:sz w:val="20"/>
                <w:szCs w:val="20"/>
              </w:rPr>
              <w:t>on their learning and progress toward meeting the standards.</w:t>
            </w:r>
          </w:p>
        </w:tc>
        <w:tc>
          <w:tcPr>
            <w:tcW w:w="7699" w:type="dxa"/>
            <w:tcMar>
              <w:top w:w="115" w:type="dxa"/>
              <w:left w:w="115" w:type="dxa"/>
              <w:bottom w:w="115" w:type="dxa"/>
              <w:right w:w="115" w:type="dxa"/>
            </w:tcMar>
          </w:tcPr>
          <w:p w14:paraId="75ED82C6" w14:textId="77777777" w:rsidR="00D21D25" w:rsidRPr="00D21D25" w:rsidRDefault="14656294" w:rsidP="00A764B2">
            <w:pPr>
              <w:pStyle w:val="NoSpacing"/>
              <w:numPr>
                <w:ilvl w:val="0"/>
                <w:numId w:val="4"/>
              </w:numPr>
              <w:rPr>
                <w:sz w:val="20"/>
                <w:szCs w:val="20"/>
              </w:rPr>
            </w:pPr>
            <w:r w:rsidRPr="14656294">
              <w:rPr>
                <w:rFonts w:eastAsia="Georgia" w:cs="Georgia"/>
                <w:color w:val="000000" w:themeColor="text1"/>
                <w:sz w:val="20"/>
                <w:szCs w:val="20"/>
              </w:rPr>
              <w:t>Reading Informational Interim Assessment Block (IAB) scores and Reading Literary Interim Assessment Blocks (IAB) scores</w:t>
            </w:r>
          </w:p>
          <w:p w14:paraId="3C1B446B" w14:textId="0447F254" w:rsidR="00A91A62" w:rsidRPr="000F7826" w:rsidRDefault="14656294" w:rsidP="00260884">
            <w:pPr>
              <w:pStyle w:val="NoSpacing"/>
              <w:numPr>
                <w:ilvl w:val="0"/>
                <w:numId w:val="4"/>
              </w:numPr>
              <w:rPr>
                <w:sz w:val="20"/>
                <w:szCs w:val="20"/>
              </w:rPr>
            </w:pPr>
            <w:r w:rsidRPr="14656294">
              <w:rPr>
                <w:rFonts w:eastAsia="Georgia" w:cs="Georgia"/>
                <w:color w:val="000000" w:themeColor="text1"/>
                <w:sz w:val="20"/>
                <w:szCs w:val="20"/>
              </w:rPr>
              <w:t>Student growth in skills of self-evaluation and reflection on learning measured by the district 21st century skills Growth Mindset continuum</w:t>
            </w:r>
          </w:p>
        </w:tc>
      </w:tr>
    </w:tbl>
    <w:p w14:paraId="2C2A11F5" w14:textId="77777777" w:rsidR="004549F1" w:rsidRDefault="004549F1">
      <w:r>
        <w:rPr>
          <w:bCs/>
        </w:rPr>
        <w:br w:type="page"/>
      </w:r>
    </w:p>
    <w:tbl>
      <w:tblPr>
        <w:tblStyle w:val="TableGrid"/>
        <w:tblW w:w="14395" w:type="dxa"/>
        <w:tblCellMar>
          <w:top w:w="115" w:type="dxa"/>
          <w:left w:w="115" w:type="dxa"/>
          <w:bottom w:w="115" w:type="dxa"/>
          <w:right w:w="115" w:type="dxa"/>
        </w:tblCellMar>
        <w:tblLook w:val="04A0" w:firstRow="1" w:lastRow="0" w:firstColumn="1" w:lastColumn="0" w:noHBand="0" w:noVBand="1"/>
      </w:tblPr>
      <w:tblGrid>
        <w:gridCol w:w="6696"/>
        <w:gridCol w:w="7699"/>
      </w:tblGrid>
      <w:tr w:rsidR="00A91A62" w:rsidRPr="000F7826" w14:paraId="30A87CC6" w14:textId="77777777" w:rsidTr="14656294">
        <w:trPr>
          <w:trHeight w:val="288"/>
        </w:trPr>
        <w:tc>
          <w:tcPr>
            <w:tcW w:w="6696" w:type="dxa"/>
            <w:shd w:val="clear" w:color="auto" w:fill="BFBFBF" w:themeFill="background1" w:themeFillShade="BF"/>
            <w:tcMar>
              <w:top w:w="115" w:type="dxa"/>
              <w:left w:w="115" w:type="dxa"/>
              <w:bottom w:w="115" w:type="dxa"/>
              <w:right w:w="115" w:type="dxa"/>
            </w:tcMar>
          </w:tcPr>
          <w:p w14:paraId="49399F0B" w14:textId="5C1BA8DD" w:rsidR="00A91A62" w:rsidRPr="000F7826" w:rsidRDefault="00A91A62" w:rsidP="00A764B2">
            <w:pPr>
              <w:pStyle w:val="Heading2"/>
              <w:outlineLvl w:val="1"/>
              <w:rPr>
                <w:rFonts w:ascii="Georgia" w:hAnsi="Georgia"/>
                <w:b/>
                <w:sz w:val="20"/>
                <w:szCs w:val="22"/>
              </w:rPr>
            </w:pPr>
            <w:r>
              <w:rPr>
                <w:rFonts w:ascii="Georgia" w:hAnsi="Georgia"/>
                <w:b/>
                <w:sz w:val="20"/>
                <w:szCs w:val="22"/>
              </w:rPr>
              <w:lastRenderedPageBreak/>
              <w:t>Writing</w:t>
            </w:r>
            <w:r w:rsidRPr="000F7826">
              <w:rPr>
                <w:rFonts w:ascii="Georgia" w:hAnsi="Georgia"/>
                <w:b/>
                <w:sz w:val="20"/>
                <w:szCs w:val="22"/>
              </w:rPr>
              <w:t xml:space="preserve"> Action Items </w:t>
            </w:r>
          </w:p>
          <w:p w14:paraId="42974CBA"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41674C58" w14:textId="77777777" w:rsidR="00A91A62" w:rsidRPr="000F7826" w:rsidRDefault="14656294" w:rsidP="00C826F7">
            <w:pPr>
              <w:pStyle w:val="NoSpacing"/>
              <w:rPr>
                <w:sz w:val="20"/>
                <w:szCs w:val="20"/>
              </w:rPr>
            </w:pPr>
            <w:r w:rsidRPr="14656294">
              <w:rPr>
                <w:sz w:val="20"/>
                <w:szCs w:val="20"/>
              </w:rPr>
              <w:t>What are you going to do?</w:t>
            </w:r>
          </w:p>
        </w:tc>
        <w:tc>
          <w:tcPr>
            <w:tcW w:w="7699" w:type="dxa"/>
            <w:shd w:val="clear" w:color="auto" w:fill="BFBFBF" w:themeFill="background1" w:themeFillShade="BF"/>
            <w:tcMar>
              <w:top w:w="115" w:type="dxa"/>
              <w:left w:w="115" w:type="dxa"/>
              <w:bottom w:w="115" w:type="dxa"/>
              <w:right w:w="115" w:type="dxa"/>
            </w:tcMar>
          </w:tcPr>
          <w:p w14:paraId="32E89E77" w14:textId="77777777" w:rsidR="00A91A62" w:rsidRPr="000F7826" w:rsidRDefault="00A91A62" w:rsidP="00A764B2">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2114148C"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(Formative measures of actions)</w:t>
            </w:r>
          </w:p>
          <w:p w14:paraId="1A65061E" w14:textId="77777777" w:rsidR="00A91A62" w:rsidRPr="000F7826" w:rsidRDefault="14656294" w:rsidP="00A764B2">
            <w:pPr>
              <w:pStyle w:val="NoSpacing"/>
              <w:rPr>
                <w:sz w:val="20"/>
              </w:rPr>
            </w:pPr>
            <w:r w:rsidRPr="14656294">
              <w:rPr>
                <w:sz w:val="20"/>
                <w:szCs w:val="20"/>
              </w:rPr>
              <w:t>What is the measure of student learning that would predict strand level proficiency performance on the SBA?</w:t>
            </w:r>
          </w:p>
        </w:tc>
      </w:tr>
      <w:tr w:rsidR="00A91A62" w:rsidRPr="000F7826" w14:paraId="25DCDA53" w14:textId="77777777" w:rsidTr="14656294">
        <w:trPr>
          <w:trHeight w:val="288"/>
        </w:trPr>
        <w:tc>
          <w:tcPr>
            <w:tcW w:w="6696" w:type="dxa"/>
            <w:tcMar>
              <w:top w:w="115" w:type="dxa"/>
              <w:left w:w="115" w:type="dxa"/>
              <w:bottom w:w="115" w:type="dxa"/>
              <w:right w:w="115" w:type="dxa"/>
            </w:tcMar>
          </w:tcPr>
          <w:p w14:paraId="4AC78388" w14:textId="11FFF5B1" w:rsidR="00A91A62" w:rsidRPr="008C4100" w:rsidRDefault="14656294" w:rsidP="00C826F7">
            <w:pPr>
              <w:pStyle w:val="NoSpacing"/>
              <w:rPr>
                <w:color w:val="000000" w:themeColor="text1"/>
                <w:sz w:val="20"/>
                <w:szCs w:val="20"/>
              </w:rPr>
            </w:pPr>
            <w:r w:rsidRPr="14656294">
              <w:rPr>
                <w:rFonts w:eastAsia="Georgia" w:cs="Georgia"/>
                <w:color w:val="000000" w:themeColor="text1"/>
                <w:sz w:val="20"/>
                <w:szCs w:val="20"/>
              </w:rPr>
              <w:t xml:space="preserve">Establish and explicitly share with students </w:t>
            </w:r>
            <w:r w:rsidRPr="14656294">
              <w:rPr>
                <w:rFonts w:eastAsia="Georgia" w:cs="Georgia"/>
                <w:b/>
                <w:bCs/>
                <w:color w:val="000000" w:themeColor="text1"/>
                <w:sz w:val="20"/>
                <w:szCs w:val="20"/>
              </w:rPr>
              <w:t xml:space="preserve">clear learning targets </w:t>
            </w:r>
            <w:r w:rsidRPr="14656294">
              <w:rPr>
                <w:rFonts w:eastAsia="Georgia" w:cs="Georgia"/>
                <w:color w:val="000000" w:themeColor="text1"/>
                <w:sz w:val="20"/>
                <w:szCs w:val="20"/>
              </w:rPr>
              <w:t>and</w:t>
            </w:r>
            <w:r w:rsidRPr="14656294">
              <w:rPr>
                <w:rFonts w:eastAsia="Georgia" w:cs="Georgia"/>
                <w:b/>
                <w:bCs/>
                <w:color w:val="000000" w:themeColor="text1"/>
                <w:sz w:val="20"/>
                <w:szCs w:val="20"/>
              </w:rPr>
              <w:t xml:space="preserve"> scoring guides/rubrics</w:t>
            </w:r>
            <w:r w:rsidRPr="14656294">
              <w:rPr>
                <w:rFonts w:eastAsia="Georgia" w:cs="Georgia"/>
                <w:color w:val="000000" w:themeColor="text1"/>
                <w:sz w:val="20"/>
                <w:szCs w:val="20"/>
              </w:rPr>
              <w:t xml:space="preserve"> aligned with </w:t>
            </w:r>
            <w:r w:rsidRPr="14656294">
              <w:rPr>
                <w:rFonts w:eastAsia="Georgia" w:cs="Georgia"/>
                <w:b/>
                <w:bCs/>
                <w:color w:val="000000" w:themeColor="text1"/>
                <w:sz w:val="20"/>
                <w:szCs w:val="20"/>
              </w:rPr>
              <w:t xml:space="preserve">standards </w:t>
            </w:r>
            <w:r w:rsidRPr="14656294">
              <w:rPr>
                <w:rFonts w:eastAsia="Georgia" w:cs="Georgia"/>
                <w:color w:val="000000" w:themeColor="text1"/>
                <w:sz w:val="20"/>
                <w:szCs w:val="20"/>
              </w:rPr>
              <w:t>for</w:t>
            </w:r>
            <w:r w:rsidRPr="14656294">
              <w:rPr>
                <w:rFonts w:eastAsia="Georgia" w:cs="Georgia"/>
                <w:b/>
                <w:bCs/>
                <w:color w:val="000000" w:themeColor="text1"/>
                <w:sz w:val="20"/>
                <w:szCs w:val="20"/>
              </w:rPr>
              <w:t xml:space="preserve"> upcoming performance assessments </w:t>
            </w:r>
            <w:r w:rsidRPr="14656294">
              <w:rPr>
                <w:rFonts w:eastAsia="Georgia" w:cs="Georgia"/>
                <w:color w:val="000000" w:themeColor="text1"/>
                <w:sz w:val="20"/>
                <w:szCs w:val="20"/>
              </w:rPr>
              <w:t>and provide</w:t>
            </w:r>
            <w:r w:rsidRPr="14656294">
              <w:rPr>
                <w:rFonts w:eastAsia="Georgia" w:cs="Georgia"/>
                <w:b/>
                <w:bCs/>
                <w:color w:val="000000" w:themeColor="text1"/>
                <w:sz w:val="20"/>
                <w:szCs w:val="20"/>
              </w:rPr>
              <w:t xml:space="preserve"> opportunities </w:t>
            </w:r>
            <w:r w:rsidRPr="14656294">
              <w:rPr>
                <w:rFonts w:eastAsia="Georgia" w:cs="Georgia"/>
                <w:color w:val="000000" w:themeColor="text1"/>
                <w:sz w:val="20"/>
                <w:szCs w:val="20"/>
              </w:rPr>
              <w:t xml:space="preserve">for </w:t>
            </w:r>
            <w:r w:rsidRPr="14656294">
              <w:rPr>
                <w:rFonts w:eastAsia="Georgia" w:cs="Georgia"/>
                <w:b/>
                <w:bCs/>
                <w:color w:val="000000" w:themeColor="text1"/>
                <w:sz w:val="20"/>
                <w:szCs w:val="20"/>
              </w:rPr>
              <w:t xml:space="preserve">students to evaluate and reflect </w:t>
            </w:r>
            <w:r w:rsidRPr="14656294">
              <w:rPr>
                <w:rFonts w:eastAsia="Georgia" w:cs="Georgia"/>
                <w:color w:val="000000" w:themeColor="text1"/>
                <w:sz w:val="20"/>
                <w:szCs w:val="20"/>
              </w:rPr>
              <w:t>on their learning and progress toward meeting the standards</w:t>
            </w:r>
          </w:p>
        </w:tc>
        <w:tc>
          <w:tcPr>
            <w:tcW w:w="7699" w:type="dxa"/>
            <w:tcMar>
              <w:top w:w="115" w:type="dxa"/>
              <w:left w:w="115" w:type="dxa"/>
              <w:bottom w:w="115" w:type="dxa"/>
              <w:right w:w="115" w:type="dxa"/>
            </w:tcMar>
          </w:tcPr>
          <w:p w14:paraId="29C97FCA" w14:textId="167BB025" w:rsidR="007F03EC" w:rsidRPr="00AA0D84" w:rsidRDefault="14656294" w:rsidP="007F03EC">
            <w:pPr>
              <w:pStyle w:val="NoSpacing"/>
              <w:numPr>
                <w:ilvl w:val="0"/>
                <w:numId w:val="4"/>
              </w:numPr>
              <w:rPr>
                <w:color w:val="000000" w:themeColor="text1"/>
                <w:sz w:val="20"/>
                <w:szCs w:val="20"/>
              </w:rPr>
            </w:pPr>
            <w:r w:rsidRPr="14656294">
              <w:rPr>
                <w:rFonts w:eastAsia="Georgia" w:cs="Georgia"/>
                <w:color w:val="000000" w:themeColor="text1"/>
                <w:sz w:val="20"/>
                <w:szCs w:val="20"/>
              </w:rPr>
              <w:t xml:space="preserve">Summative </w:t>
            </w:r>
            <w:proofErr w:type="spellStart"/>
            <w:r w:rsidRPr="14656294">
              <w:rPr>
                <w:rFonts w:eastAsia="Georgia" w:cs="Georgia"/>
                <w:color w:val="000000" w:themeColor="text1"/>
                <w:sz w:val="20"/>
                <w:szCs w:val="20"/>
              </w:rPr>
              <w:t>SpringBoard</w:t>
            </w:r>
            <w:proofErr w:type="spellEnd"/>
            <w:r w:rsidRPr="14656294">
              <w:rPr>
                <w:rFonts w:eastAsia="Georgia" w:cs="Georgia"/>
                <w:color w:val="000000" w:themeColor="text1"/>
                <w:sz w:val="20"/>
                <w:szCs w:val="20"/>
              </w:rPr>
              <w:t xml:space="preserve"> writing Embedded Assessment scores</w:t>
            </w:r>
          </w:p>
          <w:p w14:paraId="4B18D0CF" w14:textId="5318E7DE" w:rsidR="00D30FA8" w:rsidRPr="00D30FA8" w:rsidRDefault="00D30FA8" w:rsidP="007F03EC">
            <w:pPr>
              <w:pStyle w:val="NoSpacing"/>
              <w:numPr>
                <w:ilvl w:val="0"/>
                <w:numId w:val="4"/>
              </w:numPr>
              <w:rPr>
                <w:color w:val="000000" w:themeColor="text1"/>
                <w:sz w:val="20"/>
                <w:szCs w:val="20"/>
              </w:rPr>
            </w:pPr>
            <w:r w:rsidRPr="00D30FA8">
              <w:rPr>
                <w:color w:val="000000"/>
                <w:sz w:val="20"/>
                <w:szCs w:val="20"/>
                <w:shd w:val="clear" w:color="auto" w:fill="FFFFFF"/>
              </w:rPr>
              <w:t>Pre-</w:t>
            </w:r>
            <w:r>
              <w:rPr>
                <w:color w:val="000000"/>
                <w:sz w:val="20"/>
                <w:szCs w:val="20"/>
                <w:shd w:val="clear" w:color="auto" w:fill="FFFFFF"/>
              </w:rPr>
              <w:t>AP English 1 performance task scores</w:t>
            </w:r>
          </w:p>
          <w:p w14:paraId="0FD447AC" w14:textId="7B792E13" w:rsidR="00D30FA8" w:rsidRPr="00D30FA8" w:rsidRDefault="00D30FA8" w:rsidP="007F03EC">
            <w:pPr>
              <w:pStyle w:val="NoSpacing"/>
              <w:numPr>
                <w:ilvl w:val="0"/>
                <w:numId w:val="4"/>
              </w:numPr>
              <w:rPr>
                <w:color w:val="000000" w:themeColor="text1"/>
                <w:sz w:val="20"/>
                <w:szCs w:val="20"/>
              </w:rPr>
            </w:pPr>
            <w:r>
              <w:rPr>
                <w:color w:val="000000"/>
                <w:sz w:val="20"/>
                <w:szCs w:val="20"/>
                <w:shd w:val="clear" w:color="auto" w:fill="FFFFFF"/>
              </w:rPr>
              <w:t>DBQ essay scores</w:t>
            </w:r>
          </w:p>
          <w:p w14:paraId="236637D7" w14:textId="4AF16747" w:rsidR="00AA0D84" w:rsidRPr="00D30FA8" w:rsidRDefault="00D30FA8" w:rsidP="007F03EC">
            <w:pPr>
              <w:pStyle w:val="NoSpacing"/>
              <w:numPr>
                <w:ilvl w:val="0"/>
                <w:numId w:val="4"/>
              </w:numPr>
              <w:rPr>
                <w:color w:val="000000" w:themeColor="text1"/>
                <w:sz w:val="20"/>
                <w:szCs w:val="20"/>
              </w:rPr>
            </w:pPr>
            <w:r>
              <w:rPr>
                <w:color w:val="000000"/>
                <w:sz w:val="20"/>
                <w:szCs w:val="20"/>
                <w:shd w:val="clear" w:color="auto" w:fill="FFFFFF"/>
              </w:rPr>
              <w:t>S</w:t>
            </w:r>
            <w:r w:rsidRPr="00D30FA8">
              <w:rPr>
                <w:color w:val="000000"/>
                <w:sz w:val="20"/>
                <w:szCs w:val="20"/>
                <w:shd w:val="clear" w:color="auto" w:fill="FFFFFF"/>
              </w:rPr>
              <w:t>cience lab report</w:t>
            </w:r>
            <w:r>
              <w:rPr>
                <w:color w:val="000000"/>
                <w:sz w:val="20"/>
                <w:szCs w:val="20"/>
                <w:shd w:val="clear" w:color="auto" w:fill="FFFFFF"/>
              </w:rPr>
              <w:t xml:space="preserve"> scores</w:t>
            </w:r>
          </w:p>
          <w:p w14:paraId="630DDCCF" w14:textId="313AAE6F" w:rsidR="00A91A62" w:rsidRPr="001675E1" w:rsidRDefault="14656294" w:rsidP="007F03EC">
            <w:pPr>
              <w:pStyle w:val="NoSpacing"/>
              <w:numPr>
                <w:ilvl w:val="0"/>
                <w:numId w:val="4"/>
              </w:numPr>
              <w:rPr>
                <w:color w:val="000000" w:themeColor="text1"/>
                <w:sz w:val="20"/>
                <w:szCs w:val="20"/>
              </w:rPr>
            </w:pPr>
            <w:r w:rsidRPr="14656294">
              <w:rPr>
                <w:rFonts w:eastAsia="Georgia" w:cs="Georgia"/>
                <w:color w:val="000000" w:themeColor="text1"/>
                <w:sz w:val="20"/>
                <w:szCs w:val="20"/>
              </w:rPr>
              <w:t>Student growth in skills of self-evaluation and reflection on learning measured by the district 21st century skills Growth Mindset continuum</w:t>
            </w:r>
          </w:p>
        </w:tc>
      </w:tr>
      <w:tr w:rsidR="00A91A62" w:rsidRPr="000F7826" w14:paraId="042AEC2A" w14:textId="77777777" w:rsidTr="14656294">
        <w:trPr>
          <w:trHeight w:val="288"/>
        </w:trPr>
        <w:tc>
          <w:tcPr>
            <w:tcW w:w="6696" w:type="dxa"/>
            <w:tcMar>
              <w:top w:w="115" w:type="dxa"/>
              <w:left w:w="115" w:type="dxa"/>
              <w:bottom w:w="115" w:type="dxa"/>
              <w:right w:w="115" w:type="dxa"/>
            </w:tcMar>
          </w:tcPr>
          <w:p w14:paraId="24B075ED" w14:textId="27E83C20" w:rsidR="00A91A62" w:rsidRPr="008C4100" w:rsidRDefault="14656294" w:rsidP="00C826F7">
            <w:pPr>
              <w:pStyle w:val="NoSpacing"/>
              <w:rPr>
                <w:color w:val="000000" w:themeColor="text1"/>
                <w:sz w:val="20"/>
                <w:szCs w:val="20"/>
              </w:rPr>
            </w:pPr>
            <w:r w:rsidRPr="14656294">
              <w:rPr>
                <w:rFonts w:eastAsia="Georgia" w:cs="Georgia"/>
                <w:color w:val="000000" w:themeColor="text1"/>
                <w:sz w:val="20"/>
                <w:szCs w:val="20"/>
              </w:rPr>
              <w:t xml:space="preserve">Increase opportunities for students to </w:t>
            </w:r>
            <w:r w:rsidRPr="14656294">
              <w:rPr>
                <w:rFonts w:eastAsia="Georgia" w:cs="Georgia"/>
                <w:b/>
                <w:bCs/>
                <w:color w:val="000000" w:themeColor="text1"/>
                <w:sz w:val="20"/>
                <w:szCs w:val="20"/>
              </w:rPr>
              <w:t>write and speak</w:t>
            </w:r>
            <w:r w:rsidRPr="14656294">
              <w:rPr>
                <w:rFonts w:eastAsia="Georgia" w:cs="Georgia"/>
                <w:color w:val="000000" w:themeColor="text1"/>
                <w:sz w:val="20"/>
                <w:szCs w:val="20"/>
              </w:rPr>
              <w:t xml:space="preserve"> </w:t>
            </w:r>
            <w:r w:rsidRPr="14656294">
              <w:rPr>
                <w:rFonts w:eastAsia="Georgia" w:cs="Georgia"/>
                <w:b/>
                <w:bCs/>
                <w:color w:val="000000" w:themeColor="text1"/>
                <w:sz w:val="20"/>
                <w:szCs w:val="20"/>
              </w:rPr>
              <w:t>using evidence from texts</w:t>
            </w:r>
            <w:r w:rsidRPr="14656294">
              <w:rPr>
                <w:rFonts w:eastAsia="Georgia" w:cs="Georgia"/>
                <w:color w:val="000000" w:themeColor="text1"/>
                <w:sz w:val="20"/>
                <w:szCs w:val="20"/>
              </w:rPr>
              <w:t xml:space="preserve"> to develop well-defended claims, present careful analyses, and provide clear information and accurate summaries.</w:t>
            </w:r>
          </w:p>
        </w:tc>
        <w:tc>
          <w:tcPr>
            <w:tcW w:w="7699" w:type="dxa"/>
            <w:tcMar>
              <w:top w:w="115" w:type="dxa"/>
              <w:left w:w="115" w:type="dxa"/>
              <w:bottom w:w="115" w:type="dxa"/>
              <w:right w:w="115" w:type="dxa"/>
            </w:tcMar>
          </w:tcPr>
          <w:p w14:paraId="20A8BB6C" w14:textId="0F39058C" w:rsidR="00A91A62" w:rsidRPr="004B1BF9" w:rsidRDefault="14656294" w:rsidP="1E260453">
            <w:pPr>
              <w:pStyle w:val="NoSpacing"/>
              <w:numPr>
                <w:ilvl w:val="0"/>
                <w:numId w:val="4"/>
              </w:numPr>
              <w:rPr>
                <w:color w:val="000000" w:themeColor="text1"/>
                <w:sz w:val="20"/>
                <w:szCs w:val="20"/>
              </w:rPr>
            </w:pPr>
            <w:r w:rsidRPr="14656294">
              <w:rPr>
                <w:rFonts w:eastAsia="Georgia" w:cs="Georgia"/>
                <w:color w:val="000000" w:themeColor="text1"/>
                <w:sz w:val="20"/>
                <w:szCs w:val="20"/>
              </w:rPr>
              <w:t>Argumentative Brief Write and Expository Brief Write Interim Assessment Blocks (IAB) scores following explicit teaching and student success with school-wide, across the content frameworks for short answer responses, extended responses, and for summaries</w:t>
            </w:r>
          </w:p>
        </w:tc>
      </w:tr>
      <w:tr w:rsidR="008C4100" w:rsidRPr="000F7826" w14:paraId="7A50ED9A" w14:textId="77777777" w:rsidTr="14656294">
        <w:trPr>
          <w:trHeight w:val="288"/>
        </w:trPr>
        <w:tc>
          <w:tcPr>
            <w:tcW w:w="6696" w:type="dxa"/>
            <w:tcMar>
              <w:top w:w="115" w:type="dxa"/>
              <w:left w:w="115" w:type="dxa"/>
              <w:bottom w:w="115" w:type="dxa"/>
              <w:right w:w="115" w:type="dxa"/>
            </w:tcMar>
          </w:tcPr>
          <w:p w14:paraId="43023004" w14:textId="58FA152B" w:rsidR="008C4100" w:rsidRDefault="14656294" w:rsidP="00C826F7">
            <w:pPr>
              <w:pStyle w:val="NoSpacing"/>
              <w:rPr>
                <w:rFonts w:eastAsia="Georgia" w:cs="Georgia"/>
                <w:color w:val="000000" w:themeColor="text1"/>
                <w:sz w:val="20"/>
                <w:szCs w:val="20"/>
              </w:rPr>
            </w:pPr>
            <w:r w:rsidRPr="14656294">
              <w:rPr>
                <w:rFonts w:eastAsia="Georgia" w:cs="Georgia"/>
                <w:color w:val="000000" w:themeColor="text1"/>
                <w:sz w:val="20"/>
                <w:szCs w:val="20"/>
              </w:rPr>
              <w:t xml:space="preserve">Provide opportunities for students to </w:t>
            </w:r>
            <w:r w:rsidRPr="14656294">
              <w:rPr>
                <w:rFonts w:eastAsia="Georgia" w:cs="Georgia"/>
                <w:b/>
                <w:bCs/>
                <w:color w:val="000000" w:themeColor="text1"/>
                <w:sz w:val="20"/>
                <w:szCs w:val="20"/>
              </w:rPr>
              <w:t xml:space="preserve">write every day </w:t>
            </w:r>
            <w:r w:rsidRPr="14656294">
              <w:rPr>
                <w:rFonts w:eastAsia="Georgia" w:cs="Georgia"/>
                <w:color w:val="000000" w:themeColor="text1"/>
                <w:sz w:val="20"/>
                <w:szCs w:val="20"/>
              </w:rPr>
              <w:t>(e.g., exit slips, checks for understanding, quick writes, written summaries, Cornell Notes, reflection on learning, sentence frames, etc.)</w:t>
            </w:r>
          </w:p>
        </w:tc>
        <w:tc>
          <w:tcPr>
            <w:tcW w:w="7699" w:type="dxa"/>
            <w:tcMar>
              <w:top w:w="115" w:type="dxa"/>
              <w:left w:w="115" w:type="dxa"/>
              <w:bottom w:w="115" w:type="dxa"/>
              <w:right w:w="115" w:type="dxa"/>
            </w:tcMar>
          </w:tcPr>
          <w:p w14:paraId="45F8F161" w14:textId="01FEF721" w:rsidR="008C4100" w:rsidRPr="000F7826" w:rsidRDefault="14656294" w:rsidP="001675E1">
            <w:pPr>
              <w:pStyle w:val="NoSpacing"/>
              <w:numPr>
                <w:ilvl w:val="0"/>
                <w:numId w:val="4"/>
              </w:numPr>
              <w:rPr>
                <w:sz w:val="20"/>
                <w:szCs w:val="20"/>
              </w:rPr>
            </w:pPr>
            <w:r w:rsidRPr="14656294">
              <w:rPr>
                <w:rFonts w:eastAsia="Georgia" w:cs="Georgia"/>
                <w:color w:val="000000" w:themeColor="text1"/>
                <w:sz w:val="20"/>
                <w:szCs w:val="20"/>
              </w:rPr>
              <w:t>Student work samples demonstrating conceptual understanding and success with strategies utilized across the content areas</w:t>
            </w:r>
          </w:p>
        </w:tc>
      </w:tr>
      <w:tr w:rsidR="00A91A62" w:rsidRPr="000F7826" w14:paraId="7709ABED" w14:textId="77777777" w:rsidTr="14656294">
        <w:trPr>
          <w:trHeight w:val="288"/>
        </w:trPr>
        <w:tc>
          <w:tcPr>
            <w:tcW w:w="6696" w:type="dxa"/>
            <w:shd w:val="clear" w:color="auto" w:fill="BFBFBF" w:themeFill="background1" w:themeFillShade="BF"/>
            <w:tcMar>
              <w:top w:w="115" w:type="dxa"/>
              <w:left w:w="115" w:type="dxa"/>
              <w:bottom w:w="115" w:type="dxa"/>
              <w:right w:w="115" w:type="dxa"/>
            </w:tcMar>
          </w:tcPr>
          <w:p w14:paraId="7DB2B722" w14:textId="77777777" w:rsidR="00A91A62" w:rsidRPr="000F7826" w:rsidRDefault="00A91A62" w:rsidP="00A764B2">
            <w:pPr>
              <w:pStyle w:val="Heading2"/>
              <w:outlineLvl w:val="1"/>
              <w:rPr>
                <w:rFonts w:ascii="Georgia" w:hAnsi="Georgia"/>
                <w:b/>
                <w:sz w:val="20"/>
                <w:szCs w:val="22"/>
              </w:rPr>
            </w:pPr>
            <w:r>
              <w:rPr>
                <w:rFonts w:ascii="Georgia" w:hAnsi="Georgia"/>
                <w:b/>
                <w:sz w:val="20"/>
                <w:szCs w:val="22"/>
              </w:rPr>
              <w:lastRenderedPageBreak/>
              <w:t>Math</w:t>
            </w:r>
            <w:r w:rsidRPr="000F7826">
              <w:rPr>
                <w:rFonts w:ascii="Georgia" w:hAnsi="Georgia"/>
                <w:b/>
                <w:sz w:val="20"/>
                <w:szCs w:val="22"/>
              </w:rPr>
              <w:t xml:space="preserve"> Action Items </w:t>
            </w:r>
          </w:p>
          <w:p w14:paraId="4C28962D"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4C161BE1" w14:textId="77777777" w:rsidR="00A91A62" w:rsidRPr="000F7826" w:rsidRDefault="14656294" w:rsidP="00C826F7">
            <w:pPr>
              <w:pStyle w:val="NoSpacing"/>
              <w:rPr>
                <w:sz w:val="20"/>
                <w:szCs w:val="20"/>
              </w:rPr>
            </w:pPr>
            <w:r w:rsidRPr="14656294">
              <w:rPr>
                <w:sz w:val="20"/>
                <w:szCs w:val="20"/>
              </w:rPr>
              <w:t>What are you going to do?</w:t>
            </w:r>
          </w:p>
        </w:tc>
        <w:tc>
          <w:tcPr>
            <w:tcW w:w="7699" w:type="dxa"/>
            <w:shd w:val="clear" w:color="auto" w:fill="BFBFBF" w:themeFill="background1" w:themeFillShade="BF"/>
            <w:tcMar>
              <w:top w:w="115" w:type="dxa"/>
              <w:left w:w="115" w:type="dxa"/>
              <w:bottom w:w="115" w:type="dxa"/>
              <w:right w:w="115" w:type="dxa"/>
            </w:tcMar>
          </w:tcPr>
          <w:p w14:paraId="07387749" w14:textId="77777777" w:rsidR="00A91A62" w:rsidRPr="000F7826" w:rsidRDefault="00A91A62" w:rsidP="00A764B2">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1C44D841"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(Formative measures of actions)</w:t>
            </w:r>
          </w:p>
          <w:p w14:paraId="1828F9F3" w14:textId="77777777" w:rsidR="00A91A62" w:rsidRPr="000F7826" w:rsidRDefault="14656294" w:rsidP="00A764B2">
            <w:pPr>
              <w:pStyle w:val="NoSpacing"/>
              <w:numPr>
                <w:ilvl w:val="0"/>
                <w:numId w:val="4"/>
              </w:numPr>
              <w:rPr>
                <w:sz w:val="20"/>
                <w:szCs w:val="20"/>
              </w:rPr>
            </w:pPr>
            <w:r w:rsidRPr="14656294">
              <w:rPr>
                <w:sz w:val="20"/>
                <w:szCs w:val="20"/>
              </w:rPr>
              <w:t>What is the measure of student learning that would predict strand level proficiency performance on the SBA?</w:t>
            </w:r>
          </w:p>
        </w:tc>
      </w:tr>
      <w:tr w:rsidR="00A91A62" w:rsidRPr="000F7826" w14:paraId="7945E53D" w14:textId="77777777" w:rsidTr="14656294">
        <w:trPr>
          <w:trHeight w:val="288"/>
        </w:trPr>
        <w:tc>
          <w:tcPr>
            <w:tcW w:w="6696" w:type="dxa"/>
            <w:tcMar>
              <w:top w:w="115" w:type="dxa"/>
              <w:left w:w="115" w:type="dxa"/>
              <w:bottom w:w="115" w:type="dxa"/>
              <w:right w:w="115" w:type="dxa"/>
            </w:tcMar>
          </w:tcPr>
          <w:p w14:paraId="49159C55" w14:textId="39493A68" w:rsidR="00A91A62" w:rsidRDefault="14656294" w:rsidP="00C826F7">
            <w:pPr>
              <w:pStyle w:val="Heading2"/>
              <w:outlineLvl w:val="1"/>
              <w:rPr>
                <w:rFonts w:ascii="Georgia" w:hAnsi="Georgia"/>
                <w:b/>
                <w:sz w:val="20"/>
                <w:szCs w:val="20"/>
              </w:rPr>
            </w:pPr>
            <w:r w:rsidRPr="14656294">
              <w:rPr>
                <w:rFonts w:ascii="Georgia" w:eastAsiaTheme="minorEastAsia" w:hAnsi="Georgia" w:cstheme="minorBidi"/>
                <w:color w:val="000000" w:themeColor="text1"/>
                <w:sz w:val="20"/>
                <w:szCs w:val="20"/>
              </w:rPr>
              <w:t>Teams of teachers create lessons designed to engage students in solving and discussing tasks to promote mathematical reasoning and problem solving that allow for multiple entry points and varied solution strategies (Principle 2: NCTM)</w:t>
            </w:r>
          </w:p>
        </w:tc>
        <w:tc>
          <w:tcPr>
            <w:tcW w:w="7699" w:type="dxa"/>
            <w:tcMar>
              <w:top w:w="115" w:type="dxa"/>
              <w:left w:w="115" w:type="dxa"/>
              <w:bottom w:w="115" w:type="dxa"/>
              <w:right w:w="115" w:type="dxa"/>
            </w:tcMar>
          </w:tcPr>
          <w:p w14:paraId="62E01BDA" w14:textId="4520C6CC" w:rsidR="00A91A62" w:rsidRPr="000F7826" w:rsidRDefault="14656294" w:rsidP="14656294">
            <w:pPr>
              <w:pStyle w:val="Heading2"/>
              <w:numPr>
                <w:ilvl w:val="0"/>
                <w:numId w:val="4"/>
              </w:numPr>
              <w:outlineLvl w:val="1"/>
              <w:rPr>
                <w:rFonts w:ascii="Georgia" w:hAnsi="Georgia"/>
                <w:b/>
                <w:sz w:val="20"/>
                <w:szCs w:val="20"/>
              </w:rPr>
            </w:pPr>
            <w:r w:rsidRPr="14656294">
              <w:rPr>
                <w:rFonts w:ascii="Georgia" w:hAnsi="Georgia"/>
                <w:sz w:val="20"/>
                <w:szCs w:val="20"/>
              </w:rPr>
              <w:t xml:space="preserve">Department-Created Rich Task Walkthrough Tool with Teacher and Student Look </w:t>
            </w:r>
            <w:proofErr w:type="spellStart"/>
            <w:r w:rsidRPr="14656294">
              <w:rPr>
                <w:rFonts w:ascii="Georgia" w:hAnsi="Georgia"/>
                <w:sz w:val="20"/>
                <w:szCs w:val="20"/>
              </w:rPr>
              <w:t>Fors</w:t>
            </w:r>
            <w:proofErr w:type="spellEnd"/>
          </w:p>
          <w:p w14:paraId="654A5996" w14:textId="07838895" w:rsidR="00A91A62" w:rsidRPr="000F7826" w:rsidRDefault="00A91A62" w:rsidP="14656294"/>
          <w:p w14:paraId="5D1B3ED2" w14:textId="437B2516" w:rsidR="00A91A62" w:rsidRPr="000F7826" w:rsidRDefault="00A91A62" w:rsidP="4037E5E6">
            <w:pPr>
              <w:rPr>
                <w:b/>
              </w:rPr>
            </w:pPr>
          </w:p>
        </w:tc>
      </w:tr>
      <w:tr w:rsidR="00A91A62" w:rsidRPr="000F7826" w14:paraId="35C4EF9A" w14:textId="77777777" w:rsidTr="14656294">
        <w:trPr>
          <w:trHeight w:val="288"/>
        </w:trPr>
        <w:tc>
          <w:tcPr>
            <w:tcW w:w="6696" w:type="dxa"/>
            <w:tcMar>
              <w:top w:w="115" w:type="dxa"/>
              <w:left w:w="115" w:type="dxa"/>
              <w:bottom w:w="115" w:type="dxa"/>
              <w:right w:w="115" w:type="dxa"/>
            </w:tcMar>
          </w:tcPr>
          <w:p w14:paraId="6C81E1A6" w14:textId="65A1BDE7" w:rsidR="00A91A62" w:rsidRDefault="14656294" w:rsidP="00C826F7">
            <w:pPr>
              <w:pStyle w:val="Heading2"/>
              <w:outlineLvl w:val="1"/>
              <w:rPr>
                <w:rFonts w:ascii="Georgia" w:hAnsi="Georgia"/>
                <w:b/>
                <w:sz w:val="20"/>
                <w:szCs w:val="20"/>
              </w:rPr>
            </w:pPr>
            <w:r w:rsidRPr="14656294">
              <w:rPr>
                <w:rFonts w:ascii="Georgia" w:hAnsi="Georgia"/>
                <w:sz w:val="20"/>
                <w:szCs w:val="20"/>
              </w:rPr>
              <w:t>Facilitate mathematical discourse among students every day in order to build shared understanding of mathematical ideas by analyzing and comparing student approaches to arguments (Principle 4: NCTM)</w:t>
            </w:r>
            <w:r w:rsidRPr="14656294">
              <w:rPr>
                <w:rFonts w:ascii="Georgia" w:hAnsi="Georgia"/>
                <w:b/>
                <w:sz w:val="20"/>
                <w:szCs w:val="20"/>
              </w:rPr>
              <w:t xml:space="preserve"> </w:t>
            </w:r>
          </w:p>
          <w:p w14:paraId="1587FB37" w14:textId="6A8CFA8C" w:rsidR="00A91A62" w:rsidRDefault="00A91A62" w:rsidP="00C826F7">
            <w:pPr>
              <w:rPr>
                <w:b/>
                <w:szCs w:val="20"/>
              </w:rPr>
            </w:pPr>
          </w:p>
          <w:p w14:paraId="09784508" w14:textId="057BA908" w:rsidR="00A91A62" w:rsidRDefault="14656294" w:rsidP="00C826F7">
            <w:pPr>
              <w:pStyle w:val="Heading2"/>
              <w:outlineLvl w:val="1"/>
              <w:rPr>
                <w:sz w:val="20"/>
                <w:szCs w:val="20"/>
              </w:rPr>
            </w:pPr>
            <w:r w:rsidRPr="14656294">
              <w:rPr>
                <w:rFonts w:ascii="Georgia" w:hAnsi="Georgia"/>
                <w:sz w:val="20"/>
                <w:szCs w:val="20"/>
              </w:rPr>
              <w:t xml:space="preserve">Create, administer and collaboratively analyze common, benchmarked, formative assessments based on the EPS Pacing guide and use results to plan first for core instructional shifts as well as intervention </w:t>
            </w:r>
            <w:proofErr w:type="spellStart"/>
            <w:r w:rsidRPr="14656294">
              <w:rPr>
                <w:rFonts w:ascii="Georgia" w:hAnsi="Georgia"/>
                <w:sz w:val="20"/>
                <w:szCs w:val="20"/>
              </w:rPr>
              <w:t>Servcices</w:t>
            </w:r>
            <w:proofErr w:type="spellEnd"/>
            <w:r w:rsidRPr="14656294">
              <w:rPr>
                <w:rFonts w:ascii="Georgia" w:hAnsi="Georgia"/>
                <w:sz w:val="20"/>
                <w:szCs w:val="20"/>
              </w:rPr>
              <w:t xml:space="preserve">. </w:t>
            </w:r>
          </w:p>
        </w:tc>
        <w:tc>
          <w:tcPr>
            <w:tcW w:w="7699" w:type="dxa"/>
            <w:tcMar>
              <w:top w:w="115" w:type="dxa"/>
              <w:left w:w="115" w:type="dxa"/>
              <w:bottom w:w="115" w:type="dxa"/>
              <w:right w:w="115" w:type="dxa"/>
            </w:tcMar>
          </w:tcPr>
          <w:p w14:paraId="13CD2FE9" w14:textId="07D18F12" w:rsidR="00A91A62" w:rsidRPr="000F7826" w:rsidRDefault="14656294" w:rsidP="14656294">
            <w:pPr>
              <w:pStyle w:val="Heading2"/>
              <w:numPr>
                <w:ilvl w:val="0"/>
                <w:numId w:val="4"/>
              </w:numPr>
              <w:outlineLvl w:val="1"/>
              <w:rPr>
                <w:sz w:val="20"/>
                <w:szCs w:val="20"/>
              </w:rPr>
            </w:pPr>
            <w:r w:rsidRPr="14656294">
              <w:rPr>
                <w:rFonts w:ascii="Georgia" w:hAnsi="Georgia"/>
                <w:sz w:val="20"/>
                <w:szCs w:val="20"/>
              </w:rPr>
              <w:t xml:space="preserve">Department-Created Student Talk vs. Teacher Talk Walkthrough Tool with Teacher and Student Look </w:t>
            </w:r>
            <w:proofErr w:type="spellStart"/>
            <w:r w:rsidRPr="14656294">
              <w:rPr>
                <w:rFonts w:ascii="Georgia" w:hAnsi="Georgia"/>
                <w:sz w:val="20"/>
                <w:szCs w:val="20"/>
              </w:rPr>
              <w:t>Fors</w:t>
            </w:r>
            <w:proofErr w:type="spellEnd"/>
          </w:p>
          <w:p w14:paraId="1828CBDB" w14:textId="20FFF5A4" w:rsidR="14656294" w:rsidRDefault="14656294" w:rsidP="14656294">
            <w:pPr>
              <w:pStyle w:val="NoSpacing"/>
              <w:numPr>
                <w:ilvl w:val="0"/>
                <w:numId w:val="4"/>
              </w:numPr>
              <w:rPr>
                <w:sz w:val="19"/>
                <w:szCs w:val="19"/>
              </w:rPr>
            </w:pPr>
            <w:r w:rsidRPr="14656294">
              <w:rPr>
                <w:rFonts w:eastAsia="Georgia" w:cs="Georgia"/>
                <w:sz w:val="19"/>
                <w:szCs w:val="19"/>
              </w:rPr>
              <w:t>SEL/Panorama Indicators aligned to mathematical identity and agency</w:t>
            </w:r>
          </w:p>
          <w:p w14:paraId="5140FCAE" w14:textId="07838895" w:rsidR="00C561BC" w:rsidRPr="000F7826" w:rsidRDefault="00C561BC" w:rsidP="63631F65">
            <w:pPr>
              <w:rPr>
                <w:b/>
              </w:rPr>
            </w:pPr>
          </w:p>
          <w:p w14:paraId="4E64F497" w14:textId="2DDB5C46" w:rsidR="00A91A62" w:rsidRPr="000F7826" w:rsidRDefault="00A91A62" w:rsidP="14656294">
            <w:pPr>
              <w:pStyle w:val="NoSpacing"/>
              <w:rPr>
                <w:b/>
                <w:bCs/>
                <w:sz w:val="20"/>
                <w:szCs w:val="20"/>
              </w:rPr>
            </w:pPr>
          </w:p>
          <w:p w14:paraId="2EF295F4" w14:textId="777BA3AF" w:rsidR="00A91A62" w:rsidRPr="000F7826" w:rsidRDefault="14656294" w:rsidP="5171C13C">
            <w:pPr>
              <w:pStyle w:val="Heading2"/>
              <w:numPr>
                <w:ilvl w:val="0"/>
                <w:numId w:val="4"/>
              </w:numPr>
              <w:outlineLvl w:val="1"/>
              <w:rPr>
                <w:sz w:val="20"/>
                <w:szCs w:val="20"/>
              </w:rPr>
            </w:pPr>
            <w:r w:rsidRPr="14656294">
              <w:rPr>
                <w:rFonts w:ascii="Georgia" w:hAnsi="Georgia"/>
                <w:sz w:val="20"/>
                <w:szCs w:val="20"/>
              </w:rPr>
              <w:t>Common Formative Assessment results: % proficient</w:t>
            </w:r>
          </w:p>
          <w:p w14:paraId="0A72DA55" w14:textId="04C62114" w:rsidR="00A91A62" w:rsidRPr="000F7826" w:rsidRDefault="14656294" w:rsidP="14656294">
            <w:pPr>
              <w:pStyle w:val="Heading2"/>
              <w:numPr>
                <w:ilvl w:val="0"/>
                <w:numId w:val="4"/>
              </w:numPr>
              <w:outlineLvl w:val="1"/>
              <w:rPr>
                <w:color w:val="000000" w:themeColor="text1"/>
                <w:sz w:val="20"/>
                <w:szCs w:val="20"/>
              </w:rPr>
            </w:pPr>
            <w:r w:rsidRPr="14656294">
              <w:rPr>
                <w:rFonts w:ascii="Georgia" w:eastAsiaTheme="minorEastAsia" w:hAnsi="Georgia" w:cstheme="minorBidi"/>
                <w:color w:val="000000" w:themeColor="text1"/>
                <w:sz w:val="20"/>
                <w:szCs w:val="20"/>
              </w:rPr>
              <w:t>SBA Interim Assessments identified in EPS Curriculum Maps</w:t>
            </w:r>
            <w:r w:rsidRPr="14656294">
              <w:rPr>
                <w:rFonts w:ascii="Georgia" w:hAnsi="Georgia"/>
                <w:sz w:val="20"/>
                <w:szCs w:val="20"/>
              </w:rPr>
              <w:t>: % proficient</w:t>
            </w:r>
          </w:p>
          <w:p w14:paraId="65FCFEB9" w14:textId="426416B4" w:rsidR="00A91A62" w:rsidRPr="000F7826" w:rsidRDefault="00A91A62" w:rsidP="4037E5E6">
            <w:pPr>
              <w:rPr>
                <w:b/>
              </w:rPr>
            </w:pPr>
          </w:p>
        </w:tc>
      </w:tr>
      <w:tr w:rsidR="00A91A62" w:rsidRPr="000F7826" w14:paraId="023525DF" w14:textId="77777777" w:rsidTr="14656294">
        <w:trPr>
          <w:trHeight w:val="288"/>
        </w:trPr>
        <w:tc>
          <w:tcPr>
            <w:tcW w:w="6696" w:type="dxa"/>
            <w:tcMar>
              <w:top w:w="115" w:type="dxa"/>
              <w:left w:w="115" w:type="dxa"/>
              <w:bottom w:w="115" w:type="dxa"/>
              <w:right w:w="115" w:type="dxa"/>
            </w:tcMar>
          </w:tcPr>
          <w:p w14:paraId="5F28AC1A" w14:textId="49A24A5F" w:rsidR="00A91A62" w:rsidRDefault="5EF73D4D" w:rsidP="5EF73D4D">
            <w:pPr>
              <w:pStyle w:val="Heading2"/>
              <w:outlineLvl w:val="1"/>
              <w:rPr>
                <w:rFonts w:ascii="Georgia" w:hAnsi="Georgia"/>
                <w:b/>
                <w:sz w:val="20"/>
                <w:szCs w:val="20"/>
              </w:rPr>
            </w:pPr>
            <w:r w:rsidRPr="5EF73D4D">
              <w:rPr>
                <w:rFonts w:ascii="Georgia" w:hAnsi="Georgia"/>
                <w:b/>
                <w:sz w:val="20"/>
                <w:szCs w:val="20"/>
              </w:rPr>
              <w:t xml:space="preserve"> </w:t>
            </w:r>
          </w:p>
        </w:tc>
        <w:tc>
          <w:tcPr>
            <w:tcW w:w="7699" w:type="dxa"/>
            <w:tcMar>
              <w:top w:w="115" w:type="dxa"/>
              <w:left w:w="115" w:type="dxa"/>
              <w:bottom w:w="115" w:type="dxa"/>
              <w:right w:w="115" w:type="dxa"/>
            </w:tcMar>
          </w:tcPr>
          <w:p w14:paraId="365F5463" w14:textId="77777777" w:rsidR="00A91A62" w:rsidRPr="000F7826" w:rsidRDefault="00A91A62" w:rsidP="63631F65">
            <w:pPr>
              <w:pStyle w:val="Heading2"/>
              <w:outlineLvl w:val="1"/>
              <w:rPr>
                <w:rFonts w:ascii="Georgia" w:hAnsi="Georgia"/>
                <w:b/>
                <w:sz w:val="20"/>
                <w:szCs w:val="20"/>
              </w:rPr>
            </w:pPr>
          </w:p>
        </w:tc>
      </w:tr>
      <w:tr w:rsidR="00A91A62" w:rsidRPr="000F7826" w14:paraId="41C8A1E4" w14:textId="77777777" w:rsidTr="14656294">
        <w:trPr>
          <w:trHeight w:val="288"/>
        </w:trPr>
        <w:tc>
          <w:tcPr>
            <w:tcW w:w="6696" w:type="dxa"/>
            <w:shd w:val="clear" w:color="auto" w:fill="BFBFBF" w:themeFill="background1" w:themeFillShade="BF"/>
            <w:tcMar>
              <w:top w:w="115" w:type="dxa"/>
              <w:left w:w="115" w:type="dxa"/>
              <w:bottom w:w="115" w:type="dxa"/>
              <w:right w:w="115" w:type="dxa"/>
            </w:tcMar>
          </w:tcPr>
          <w:p w14:paraId="4BFA8F90" w14:textId="77777777" w:rsidR="00A91A62" w:rsidRPr="000F7826" w:rsidRDefault="00A91A62" w:rsidP="00A764B2">
            <w:pPr>
              <w:pStyle w:val="Heading2"/>
              <w:outlineLvl w:val="1"/>
              <w:rPr>
                <w:rFonts w:ascii="Georgia" w:hAnsi="Georgia"/>
                <w:b/>
                <w:sz w:val="20"/>
                <w:szCs w:val="22"/>
              </w:rPr>
            </w:pPr>
            <w:r>
              <w:rPr>
                <w:rFonts w:ascii="Georgia" w:hAnsi="Georgia"/>
                <w:b/>
                <w:sz w:val="20"/>
                <w:szCs w:val="22"/>
              </w:rPr>
              <w:t>Science</w:t>
            </w:r>
            <w:r w:rsidRPr="000F7826">
              <w:rPr>
                <w:rFonts w:ascii="Georgia" w:hAnsi="Georgia"/>
                <w:b/>
                <w:sz w:val="20"/>
                <w:szCs w:val="22"/>
              </w:rPr>
              <w:t xml:space="preserve"> Action Items </w:t>
            </w:r>
          </w:p>
          <w:p w14:paraId="66625FF4"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14:paraId="6707FFE9" w14:textId="77777777" w:rsidR="00A91A62" w:rsidRDefault="00A91A62" w:rsidP="00A764B2">
            <w:pPr>
              <w:pStyle w:val="Heading2"/>
              <w:outlineLvl w:val="1"/>
              <w:rPr>
                <w:rFonts w:ascii="Georgia" w:hAnsi="Georgia"/>
                <w:b/>
                <w:sz w:val="20"/>
                <w:szCs w:val="22"/>
              </w:rPr>
            </w:pPr>
            <w:r w:rsidRPr="000F7826">
              <w:rPr>
                <w:rFonts w:ascii="Georgia" w:hAnsi="Georgia"/>
                <w:sz w:val="20"/>
                <w:szCs w:val="22"/>
              </w:rPr>
              <w:t>What are you going to do?</w:t>
            </w:r>
          </w:p>
        </w:tc>
        <w:tc>
          <w:tcPr>
            <w:tcW w:w="7699" w:type="dxa"/>
            <w:shd w:val="clear" w:color="auto" w:fill="BFBFBF" w:themeFill="background1" w:themeFillShade="BF"/>
            <w:tcMar>
              <w:top w:w="115" w:type="dxa"/>
              <w:left w:w="115" w:type="dxa"/>
              <w:bottom w:w="115" w:type="dxa"/>
              <w:right w:w="115" w:type="dxa"/>
            </w:tcMar>
          </w:tcPr>
          <w:p w14:paraId="38F1798B" w14:textId="77777777" w:rsidR="00A91A62" w:rsidRPr="000F7826" w:rsidRDefault="00A91A62" w:rsidP="00A764B2">
            <w:pPr>
              <w:pStyle w:val="Heading2"/>
              <w:outlineLvl w:val="1"/>
              <w:rPr>
                <w:rFonts w:ascii="Georgia" w:hAnsi="Georgia"/>
                <w:b/>
                <w:sz w:val="20"/>
                <w:szCs w:val="22"/>
              </w:rPr>
            </w:pPr>
            <w:r w:rsidRPr="000F7826">
              <w:rPr>
                <w:rFonts w:ascii="Georgia" w:hAnsi="Georgia"/>
                <w:b/>
                <w:sz w:val="20"/>
                <w:szCs w:val="22"/>
              </w:rPr>
              <w:t xml:space="preserve">Key Performance Indicators (KPIs) </w:t>
            </w:r>
          </w:p>
          <w:p w14:paraId="22D0928E" w14:textId="77777777" w:rsidR="00A91A62" w:rsidRPr="000F7826" w:rsidRDefault="00A91A62" w:rsidP="00A764B2">
            <w:pPr>
              <w:pStyle w:val="Heading2"/>
              <w:outlineLvl w:val="1"/>
              <w:rPr>
                <w:rFonts w:ascii="Georgia" w:hAnsi="Georgia"/>
                <w:sz w:val="20"/>
                <w:szCs w:val="22"/>
              </w:rPr>
            </w:pPr>
            <w:r w:rsidRPr="000F7826">
              <w:rPr>
                <w:rFonts w:ascii="Georgia" w:hAnsi="Georgia"/>
                <w:sz w:val="20"/>
                <w:szCs w:val="22"/>
              </w:rPr>
              <w:t>(Formative measures of actions)</w:t>
            </w:r>
          </w:p>
          <w:p w14:paraId="369308E2" w14:textId="77777777" w:rsidR="00A91A62" w:rsidRPr="000F7826" w:rsidRDefault="00A91A62" w:rsidP="00A764B2">
            <w:pPr>
              <w:pStyle w:val="Heading2"/>
              <w:outlineLvl w:val="1"/>
              <w:rPr>
                <w:rFonts w:ascii="Georgia" w:hAnsi="Georgia"/>
                <w:b/>
                <w:sz w:val="20"/>
                <w:szCs w:val="22"/>
              </w:rPr>
            </w:pPr>
            <w:r w:rsidRPr="00F56E80">
              <w:rPr>
                <w:rFonts w:ascii="Georgia" w:hAnsi="Georgia"/>
                <w:sz w:val="20"/>
                <w:szCs w:val="22"/>
              </w:rPr>
              <w:t>What is the measure of student learning that would predict strand level pro</w:t>
            </w:r>
            <w:r>
              <w:rPr>
                <w:rFonts w:ascii="Georgia" w:hAnsi="Georgia"/>
                <w:sz w:val="20"/>
                <w:szCs w:val="22"/>
              </w:rPr>
              <w:t>ficiency performance on the SBA</w:t>
            </w:r>
            <w:r w:rsidRPr="000F7826">
              <w:rPr>
                <w:rFonts w:ascii="Georgia" w:hAnsi="Georgia"/>
                <w:sz w:val="20"/>
                <w:szCs w:val="22"/>
              </w:rPr>
              <w:t>?</w:t>
            </w:r>
          </w:p>
        </w:tc>
      </w:tr>
      <w:tr w:rsidR="00A91A62" w:rsidRPr="000F7826" w14:paraId="516FC894" w14:textId="77777777" w:rsidTr="14656294">
        <w:trPr>
          <w:trHeight w:val="288"/>
        </w:trPr>
        <w:tc>
          <w:tcPr>
            <w:tcW w:w="6696" w:type="dxa"/>
            <w:tcMar>
              <w:top w:w="115" w:type="dxa"/>
              <w:left w:w="115" w:type="dxa"/>
              <w:bottom w:w="115" w:type="dxa"/>
              <w:right w:w="115" w:type="dxa"/>
            </w:tcMar>
          </w:tcPr>
          <w:p w14:paraId="48F76EDC" w14:textId="0C0CCAE0" w:rsidR="00A91A62" w:rsidRDefault="1E260453" w:rsidP="004B1BF9">
            <w:pPr>
              <w:pStyle w:val="Heading2"/>
              <w:outlineLvl w:val="1"/>
              <w:rPr>
                <w:b/>
                <w:sz w:val="20"/>
                <w:szCs w:val="20"/>
              </w:rPr>
            </w:pPr>
            <w:r w:rsidRPr="1E260453">
              <w:rPr>
                <w:rFonts w:ascii="Georgia" w:eastAsia="Georgia" w:hAnsi="Georgia" w:cs="Georgia"/>
                <w:sz w:val="20"/>
                <w:szCs w:val="20"/>
              </w:rPr>
              <w:t>Increase opportunities for students to write and speak using evidence from prior knowledge/experiences, readings, investigations, teacher demonstrations, observations, etc. to construct explanations and engage in argument from evidence</w:t>
            </w:r>
          </w:p>
        </w:tc>
        <w:tc>
          <w:tcPr>
            <w:tcW w:w="7699" w:type="dxa"/>
            <w:tcMar>
              <w:top w:w="115" w:type="dxa"/>
              <w:left w:w="115" w:type="dxa"/>
              <w:bottom w:w="115" w:type="dxa"/>
              <w:right w:w="115" w:type="dxa"/>
            </w:tcMar>
          </w:tcPr>
          <w:p w14:paraId="0D7477CC" w14:textId="446BB155" w:rsidR="00A91A62" w:rsidRPr="000F7826" w:rsidRDefault="14656294" w:rsidP="14656294">
            <w:pPr>
              <w:pStyle w:val="Heading2"/>
              <w:numPr>
                <w:ilvl w:val="0"/>
                <w:numId w:val="5"/>
              </w:numPr>
              <w:outlineLvl w:val="1"/>
              <w:rPr>
                <w:b/>
                <w:sz w:val="20"/>
                <w:szCs w:val="20"/>
              </w:rPr>
            </w:pPr>
            <w:r w:rsidRPr="14656294">
              <w:rPr>
                <w:rFonts w:ascii="Georgia" w:eastAsia="Georgia" w:hAnsi="Georgia" w:cs="Georgia"/>
                <w:sz w:val="20"/>
                <w:szCs w:val="20"/>
              </w:rPr>
              <w:t>Written and verbally expressed explanations using evidence from multiple sources and reasoning (analyze responses in the form of written or verbalized Claim-Evidence-Reasoning, conclusion paragraphs to investigations, written/recorded/drawn products included in performance tasks, assessment prompts that require students to explain/argue using evidence and reasoning, etc.)</w:t>
            </w:r>
          </w:p>
          <w:p w14:paraId="5764CF41" w14:textId="2C2A1FEE" w:rsidR="00A91A62" w:rsidRPr="000F7826" w:rsidRDefault="00A91A62" w:rsidP="1E260453">
            <w:pPr>
              <w:rPr>
                <w:b/>
              </w:rPr>
            </w:pPr>
          </w:p>
        </w:tc>
      </w:tr>
      <w:tr w:rsidR="00A91A62" w:rsidRPr="000F7826" w14:paraId="3EAEFACC" w14:textId="77777777" w:rsidTr="14656294">
        <w:trPr>
          <w:trHeight w:val="288"/>
        </w:trPr>
        <w:tc>
          <w:tcPr>
            <w:tcW w:w="6696" w:type="dxa"/>
            <w:tcMar>
              <w:top w:w="115" w:type="dxa"/>
              <w:left w:w="115" w:type="dxa"/>
              <w:bottom w:w="115" w:type="dxa"/>
              <w:right w:w="115" w:type="dxa"/>
            </w:tcMar>
          </w:tcPr>
          <w:p w14:paraId="486EB90C" w14:textId="554ACDD0" w:rsidR="00A91A62" w:rsidRDefault="14656294" w:rsidP="004B1BF9">
            <w:pPr>
              <w:pStyle w:val="Heading2"/>
              <w:outlineLvl w:val="1"/>
              <w:rPr>
                <w:sz w:val="20"/>
                <w:szCs w:val="20"/>
              </w:rPr>
            </w:pPr>
            <w:r w:rsidRPr="14656294">
              <w:rPr>
                <w:rFonts w:ascii="Georgia" w:eastAsia="Georgia" w:hAnsi="Georgia" w:cs="Georgia"/>
                <w:sz w:val="20"/>
                <w:szCs w:val="20"/>
              </w:rPr>
              <w:t>Support student opportunity to analyze and interpret data and use mathematical and computational thinking.</w:t>
            </w:r>
          </w:p>
        </w:tc>
        <w:tc>
          <w:tcPr>
            <w:tcW w:w="7699" w:type="dxa"/>
            <w:tcMar>
              <w:top w:w="115" w:type="dxa"/>
              <w:left w:w="115" w:type="dxa"/>
              <w:bottom w:w="115" w:type="dxa"/>
              <w:right w:w="115" w:type="dxa"/>
            </w:tcMar>
          </w:tcPr>
          <w:p w14:paraId="5ABDCEAF" w14:textId="30B528A3" w:rsidR="00A91A62" w:rsidRPr="000F7826" w:rsidRDefault="14656294" w:rsidP="14656294">
            <w:pPr>
              <w:pStyle w:val="Heading2"/>
              <w:numPr>
                <w:ilvl w:val="0"/>
                <w:numId w:val="5"/>
              </w:numPr>
              <w:outlineLvl w:val="1"/>
              <w:rPr>
                <w:rFonts w:ascii="Georgia" w:hAnsi="Georgia"/>
                <w:b/>
                <w:sz w:val="20"/>
                <w:szCs w:val="20"/>
              </w:rPr>
            </w:pPr>
            <w:r w:rsidRPr="14656294">
              <w:rPr>
                <w:rFonts w:ascii="Georgia" w:hAnsi="Georgia"/>
                <w:bCs w:val="0"/>
                <w:sz w:val="20"/>
                <w:szCs w:val="20"/>
              </w:rPr>
              <w:t>With given or collected data, students create graphs and identify relationships between variables (relationships can be expressed in sentences, mathematical equations, images/drawings, etc.).  Teachers collect data from activity responses, labs/investigations, relevant assessment responses, etc.</w:t>
            </w:r>
          </w:p>
        </w:tc>
      </w:tr>
      <w:tr w:rsidR="00A91A62" w:rsidRPr="000F7826" w14:paraId="0D7949B7" w14:textId="77777777" w:rsidTr="14656294">
        <w:trPr>
          <w:trHeight w:val="288"/>
        </w:trPr>
        <w:tc>
          <w:tcPr>
            <w:tcW w:w="6696" w:type="dxa"/>
            <w:tcMar>
              <w:top w:w="115" w:type="dxa"/>
              <w:left w:w="115" w:type="dxa"/>
              <w:bottom w:w="115" w:type="dxa"/>
              <w:right w:w="115" w:type="dxa"/>
            </w:tcMar>
          </w:tcPr>
          <w:p w14:paraId="59D83B2D" w14:textId="226152FE" w:rsidR="00A91A62" w:rsidRDefault="14656294" w:rsidP="004B1BF9">
            <w:pPr>
              <w:pStyle w:val="Heading2"/>
              <w:outlineLvl w:val="1"/>
              <w:rPr>
                <w:rFonts w:ascii="Georgia" w:hAnsi="Georgia"/>
                <w:b/>
                <w:sz w:val="20"/>
                <w:szCs w:val="20"/>
              </w:rPr>
            </w:pPr>
            <w:r w:rsidRPr="14656294">
              <w:rPr>
                <w:rFonts w:ascii="Georgia" w:eastAsia="Georgia" w:hAnsi="Georgia" w:cs="Georgia"/>
                <w:bCs w:val="0"/>
                <w:sz w:val="20"/>
                <w:szCs w:val="20"/>
              </w:rPr>
              <w:t xml:space="preserve">Support student opportunity to plan and carry out investigations and engage in the engineering design process. </w:t>
            </w:r>
          </w:p>
        </w:tc>
        <w:tc>
          <w:tcPr>
            <w:tcW w:w="7699" w:type="dxa"/>
            <w:tcMar>
              <w:top w:w="115" w:type="dxa"/>
              <w:left w:w="115" w:type="dxa"/>
              <w:bottom w:w="115" w:type="dxa"/>
              <w:right w:w="115" w:type="dxa"/>
            </w:tcMar>
          </w:tcPr>
          <w:p w14:paraId="576309BC" w14:textId="5D69E550" w:rsidR="00A91A62" w:rsidRPr="000F7826" w:rsidRDefault="14656294" w:rsidP="14656294">
            <w:pPr>
              <w:pStyle w:val="Heading2"/>
              <w:numPr>
                <w:ilvl w:val="0"/>
                <w:numId w:val="5"/>
              </w:numPr>
              <w:outlineLvl w:val="1"/>
              <w:rPr>
                <w:rFonts w:ascii="Georgia" w:hAnsi="Georgia"/>
                <w:b/>
                <w:sz w:val="20"/>
                <w:szCs w:val="20"/>
              </w:rPr>
            </w:pPr>
            <w:r w:rsidRPr="14656294">
              <w:rPr>
                <w:rFonts w:ascii="Georgia" w:hAnsi="Georgia"/>
                <w:bCs w:val="0"/>
                <w:sz w:val="20"/>
                <w:szCs w:val="20"/>
              </w:rPr>
              <w:t>Student created investigations and engineering design solutions can be scored using lab/investigation scoring guides (from district adopted curriculum or Vernier), performance task rubrics (from district adopted curriculum or those created by course design team).  Teachers can also collect data from relevant assessment prompts.</w:t>
            </w:r>
          </w:p>
        </w:tc>
      </w:tr>
    </w:tbl>
    <w:p w14:paraId="010DB1D9" w14:textId="77777777" w:rsidR="00A91A62" w:rsidRDefault="00A91A62" w:rsidP="14656294">
      <w:pPr>
        <w:rPr>
          <w:rFonts w:eastAsia="Georgia" w:cs="Georgia"/>
        </w:rPr>
      </w:pPr>
    </w:p>
    <w:p w14:paraId="0758950B" w14:textId="3C5D2FBA" w:rsidR="00A91A62" w:rsidRDefault="00A91A62" w:rsidP="00A91A62">
      <w:pPr>
        <w:pStyle w:val="NoSpacing"/>
      </w:pPr>
    </w:p>
    <w:p w14:paraId="525C0C81" w14:textId="77777777" w:rsidR="00A764B2" w:rsidRPr="003C6DDD" w:rsidRDefault="00A764B2" w:rsidP="00A764B2">
      <w:pPr>
        <w:jc w:val="center"/>
        <w:rPr>
          <w:b/>
        </w:rPr>
      </w:pPr>
      <w:r w:rsidRPr="003C6DDD">
        <w:rPr>
          <w:b/>
        </w:rPr>
        <w:t xml:space="preserve">Welcoming and Safe Culture from an MTSS Perspective </w:t>
      </w:r>
    </w:p>
    <w:p w14:paraId="30589DF6" w14:textId="77777777" w:rsidR="00A764B2" w:rsidRDefault="00A764B2" w:rsidP="00A764B2">
      <w:pPr>
        <w:rPr>
          <w:b/>
        </w:rPr>
      </w:pPr>
    </w:p>
    <w:p w14:paraId="52B0ABD3" w14:textId="77777777" w:rsidR="00A764B2" w:rsidRPr="00C17850" w:rsidRDefault="00A764B2" w:rsidP="00A764B2">
      <w:pPr>
        <w:rPr>
          <w:b/>
        </w:rPr>
      </w:pPr>
      <w:r w:rsidRPr="00C17850">
        <w:rPr>
          <w:b/>
        </w:rPr>
        <w:t xml:space="preserve">Visible Learning Research:  </w:t>
      </w:r>
      <w:r w:rsidRPr="004806DA">
        <w:t xml:space="preserve">Greater need to </w:t>
      </w:r>
      <w:r w:rsidRPr="004806DA">
        <w:rPr>
          <w:b/>
        </w:rPr>
        <w:t>partner</w:t>
      </w:r>
      <w:r w:rsidRPr="004806DA">
        <w:t xml:space="preserve"> with families</w:t>
      </w:r>
      <w:r>
        <w:t xml:space="preserve"> and solicit two-way dialogue.</w:t>
      </w:r>
    </w:p>
    <w:p w14:paraId="5EBCA61A" w14:textId="77777777" w:rsidR="00A764B2" w:rsidRDefault="00A764B2" w:rsidP="00A764B2">
      <w:r>
        <w:t>Family Involvement .46</w:t>
      </w:r>
    </w:p>
    <w:p w14:paraId="063D153B" w14:textId="77777777" w:rsidR="00A764B2" w:rsidRDefault="00A764B2" w:rsidP="00A764B2">
      <w:r>
        <w:t>Positive Family/Home Dynamic:  .52</w:t>
      </w:r>
    </w:p>
    <w:p w14:paraId="7E02E488" w14:textId="77777777" w:rsidR="004B1BF9" w:rsidRPr="00CD3672" w:rsidRDefault="004B1BF9" w:rsidP="004B1BF9">
      <w:pPr>
        <w:rPr>
          <w:sz w:val="24"/>
          <w:szCs w:val="24"/>
        </w:rPr>
      </w:pPr>
    </w:p>
    <w:tbl>
      <w:tblPr>
        <w:tblW w:w="14390" w:type="dxa"/>
        <w:tblCellMar>
          <w:left w:w="0" w:type="dxa"/>
          <w:right w:w="0" w:type="dxa"/>
        </w:tblCellMar>
        <w:tblLook w:val="04A0" w:firstRow="1" w:lastRow="0" w:firstColumn="1" w:lastColumn="0" w:noHBand="0" w:noVBand="1"/>
      </w:tblPr>
      <w:tblGrid>
        <w:gridCol w:w="6650"/>
        <w:gridCol w:w="7740"/>
      </w:tblGrid>
      <w:tr w:rsidR="004B1BF9" w14:paraId="7AC1D36E" w14:textId="77777777" w:rsidTr="004B1BF9">
        <w:trPr>
          <w:trHeight w:val="288"/>
        </w:trPr>
        <w:tc>
          <w:tcPr>
            <w:tcW w:w="6650" w:type="dxa"/>
            <w:tcBorders>
              <w:top w:val="single" w:sz="8" w:space="0" w:color="auto"/>
              <w:left w:val="single" w:sz="8" w:space="0" w:color="auto"/>
              <w:bottom w:val="single" w:sz="8" w:space="0" w:color="auto"/>
              <w:right w:val="single" w:sz="8" w:space="0" w:color="auto"/>
            </w:tcBorders>
            <w:shd w:val="clear" w:color="auto" w:fill="BFBFBF"/>
            <w:tcMar>
              <w:top w:w="115" w:type="dxa"/>
              <w:left w:w="115" w:type="dxa"/>
              <w:bottom w:w="115" w:type="dxa"/>
              <w:right w:w="115" w:type="dxa"/>
            </w:tcMar>
            <w:hideMark/>
          </w:tcPr>
          <w:p w14:paraId="50063B74" w14:textId="77777777" w:rsidR="004B1BF9" w:rsidRDefault="004B1BF9" w:rsidP="00842540">
            <w:pPr>
              <w:pStyle w:val="Heading2"/>
              <w:rPr>
                <w:rFonts w:ascii="Georgia" w:eastAsia="Times New Roman" w:hAnsi="Georgia"/>
                <w:b/>
                <w:bCs w:val="0"/>
                <w:sz w:val="20"/>
                <w:szCs w:val="20"/>
              </w:rPr>
            </w:pPr>
            <w:r>
              <w:rPr>
                <w:rFonts w:ascii="Georgia" w:eastAsia="Times New Roman" w:hAnsi="Georgia"/>
                <w:b/>
                <w:sz w:val="20"/>
                <w:szCs w:val="20"/>
              </w:rPr>
              <w:t xml:space="preserve">EL Items </w:t>
            </w:r>
          </w:p>
          <w:p w14:paraId="1A23A955" w14:textId="77777777" w:rsidR="004B1BF9" w:rsidRDefault="004B1BF9" w:rsidP="00842540">
            <w:pPr>
              <w:pStyle w:val="Heading2"/>
              <w:rPr>
                <w:rFonts w:ascii="Georgia" w:eastAsia="Times New Roman" w:hAnsi="Georgia"/>
                <w:sz w:val="20"/>
                <w:szCs w:val="20"/>
              </w:rPr>
            </w:pPr>
            <w:r>
              <w:rPr>
                <w:rFonts w:ascii="Georgia" w:eastAsia="Times New Roman" w:hAnsi="Georgia"/>
                <w:color w:val="000000"/>
                <w:sz w:val="20"/>
                <w:szCs w:val="20"/>
              </w:rPr>
              <w:t xml:space="preserve">(Actions that </w:t>
            </w:r>
            <w:r>
              <w:rPr>
                <w:rFonts w:ascii="Georgia" w:eastAsia="Times New Roman" w:hAnsi="Georgia"/>
                <w:b/>
                <w:color w:val="000000"/>
                <w:sz w:val="20"/>
                <w:szCs w:val="20"/>
              </w:rPr>
              <w:t>improve</w:t>
            </w:r>
            <w:r>
              <w:rPr>
                <w:rFonts w:ascii="Georgia" w:eastAsia="Times New Roman" w:hAnsi="Georgia"/>
                <w:color w:val="000000"/>
                <w:sz w:val="20"/>
                <w:szCs w:val="20"/>
              </w:rPr>
              <w:t xml:space="preserve"> performance towards outcomes)</w:t>
            </w:r>
          </w:p>
          <w:p w14:paraId="6523F3B3" w14:textId="77777777" w:rsidR="004B1BF9" w:rsidRDefault="004B1BF9" w:rsidP="00842540">
            <w:pPr>
              <w:pStyle w:val="Heading2"/>
              <w:rPr>
                <w:rFonts w:ascii="Georgia" w:eastAsia="Times New Roman" w:hAnsi="Georgia"/>
                <w:b/>
                <w:bCs w:val="0"/>
                <w:sz w:val="20"/>
                <w:szCs w:val="20"/>
              </w:rPr>
            </w:pPr>
            <w:r>
              <w:rPr>
                <w:rFonts w:ascii="Georgia" w:eastAsia="Times New Roman" w:hAnsi="Georgia"/>
                <w:color w:val="000000"/>
                <w:sz w:val="20"/>
                <w:szCs w:val="20"/>
              </w:rPr>
              <w:t>What are you going to do?</w:t>
            </w:r>
          </w:p>
        </w:tc>
        <w:tc>
          <w:tcPr>
            <w:tcW w:w="7740" w:type="dxa"/>
            <w:tcBorders>
              <w:top w:val="single" w:sz="8" w:space="0" w:color="auto"/>
              <w:left w:val="nil"/>
              <w:bottom w:val="single" w:sz="8" w:space="0" w:color="auto"/>
              <w:right w:val="single" w:sz="8" w:space="0" w:color="auto"/>
            </w:tcBorders>
            <w:shd w:val="clear" w:color="auto" w:fill="BFBFBF"/>
            <w:tcMar>
              <w:top w:w="115" w:type="dxa"/>
              <w:left w:w="115" w:type="dxa"/>
              <w:bottom w:w="115" w:type="dxa"/>
              <w:right w:w="115" w:type="dxa"/>
            </w:tcMar>
            <w:hideMark/>
          </w:tcPr>
          <w:p w14:paraId="2F49015B" w14:textId="77777777" w:rsidR="004B1BF9" w:rsidRDefault="004B1BF9" w:rsidP="00842540">
            <w:pPr>
              <w:pStyle w:val="Heading2"/>
              <w:rPr>
                <w:rFonts w:ascii="Georgia" w:eastAsia="Times New Roman" w:hAnsi="Georgia"/>
                <w:b/>
                <w:bCs w:val="0"/>
                <w:sz w:val="20"/>
                <w:szCs w:val="20"/>
              </w:rPr>
            </w:pPr>
            <w:r>
              <w:rPr>
                <w:rFonts w:ascii="Georgia" w:eastAsia="Times New Roman" w:hAnsi="Georgia"/>
                <w:b/>
                <w:color w:val="000000"/>
                <w:sz w:val="20"/>
                <w:szCs w:val="20"/>
              </w:rPr>
              <w:t xml:space="preserve">Key Performance Indicators (KPIs) </w:t>
            </w:r>
          </w:p>
          <w:p w14:paraId="1EC5C60B" w14:textId="77777777" w:rsidR="004B1BF9" w:rsidRDefault="004B1BF9" w:rsidP="00842540">
            <w:pPr>
              <w:pStyle w:val="Heading2"/>
              <w:rPr>
                <w:rFonts w:ascii="Georgia" w:eastAsia="Times New Roman" w:hAnsi="Georgia"/>
                <w:sz w:val="20"/>
                <w:szCs w:val="20"/>
              </w:rPr>
            </w:pPr>
            <w:r>
              <w:rPr>
                <w:rFonts w:ascii="Georgia" w:eastAsia="Times New Roman" w:hAnsi="Georgia"/>
                <w:color w:val="000000"/>
                <w:sz w:val="20"/>
                <w:szCs w:val="20"/>
              </w:rPr>
              <w:t>(Formative measures of actions)</w:t>
            </w:r>
          </w:p>
          <w:p w14:paraId="244B6080" w14:textId="77777777" w:rsidR="004B1BF9" w:rsidRDefault="004B1BF9" w:rsidP="00842540">
            <w:pPr>
              <w:pStyle w:val="Heading2"/>
              <w:rPr>
                <w:rFonts w:ascii="Georgia" w:eastAsia="Times New Roman" w:hAnsi="Georgia"/>
                <w:b/>
                <w:bCs w:val="0"/>
                <w:sz w:val="20"/>
                <w:szCs w:val="20"/>
              </w:rPr>
            </w:pPr>
            <w:r>
              <w:rPr>
                <w:rFonts w:ascii="Georgia" w:eastAsia="Times New Roman" w:hAnsi="Georgia"/>
                <w:color w:val="000000"/>
                <w:sz w:val="20"/>
                <w:szCs w:val="20"/>
              </w:rPr>
              <w:t>What measures will you use to determine the success of your action items?</w:t>
            </w:r>
          </w:p>
        </w:tc>
      </w:tr>
      <w:tr w:rsidR="004B1BF9" w14:paraId="75C1C0BE" w14:textId="77777777" w:rsidTr="004B1BF9">
        <w:trPr>
          <w:trHeight w:val="288"/>
        </w:trPr>
        <w:tc>
          <w:tcPr>
            <w:tcW w:w="665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78D9275B" w14:textId="77777777" w:rsidR="004B1BF9" w:rsidRDefault="004B1BF9" w:rsidP="004B1BF9">
            <w:pPr>
              <w:pStyle w:val="Heading2"/>
              <w:keepLines w:val="0"/>
              <w:rPr>
                <w:rFonts w:ascii="Georgia" w:eastAsia="Times New Roman" w:hAnsi="Georgia"/>
                <w:b/>
                <w:bCs w:val="0"/>
                <w:sz w:val="20"/>
                <w:szCs w:val="20"/>
              </w:rPr>
            </w:pPr>
            <w:r>
              <w:rPr>
                <w:rFonts w:ascii="Georgia" w:eastAsia="Times New Roman" w:hAnsi="Georgia"/>
                <w:sz w:val="20"/>
                <w:szCs w:val="20"/>
              </w:rPr>
              <w:t>Incorporate Sheltered Instruction Observation Protocol (SIOP) to plan and deliver high-quality lessons to allow English Learners to acquire knowledge in core content classes as they develop language proficiency.</w:t>
            </w:r>
          </w:p>
        </w:tc>
        <w:tc>
          <w:tcPr>
            <w:tcW w:w="7740" w:type="dxa"/>
            <w:tcBorders>
              <w:top w:val="nil"/>
              <w:left w:val="nil"/>
              <w:bottom w:val="single" w:sz="8" w:space="0" w:color="auto"/>
              <w:right w:val="single" w:sz="8" w:space="0" w:color="auto"/>
            </w:tcBorders>
            <w:tcMar>
              <w:top w:w="115" w:type="dxa"/>
              <w:left w:w="115" w:type="dxa"/>
              <w:bottom w:w="115" w:type="dxa"/>
              <w:right w:w="115" w:type="dxa"/>
            </w:tcMar>
          </w:tcPr>
          <w:p w14:paraId="3DC7CCC3" w14:textId="77777777" w:rsidR="004B1BF9" w:rsidRPr="00EA66BC" w:rsidRDefault="004B1BF9" w:rsidP="004B1BF9">
            <w:pPr>
              <w:pStyle w:val="Heading2"/>
              <w:keepLines w:val="0"/>
              <w:numPr>
                <w:ilvl w:val="0"/>
                <w:numId w:val="5"/>
              </w:numPr>
              <w:rPr>
                <w:rFonts w:ascii="Georgia" w:eastAsia="Times New Roman" w:hAnsi="Georgia"/>
                <w:bCs w:val="0"/>
                <w:sz w:val="20"/>
                <w:szCs w:val="20"/>
              </w:rPr>
            </w:pPr>
            <w:r w:rsidRPr="00EA66BC">
              <w:rPr>
                <w:rFonts w:ascii="Georgia" w:eastAsia="Times New Roman" w:hAnsi="Georgia"/>
                <w:sz w:val="20"/>
                <w:szCs w:val="20"/>
              </w:rPr>
              <w:t>ELPA21</w:t>
            </w:r>
          </w:p>
          <w:p w14:paraId="350734AD" w14:textId="77777777" w:rsidR="004B1BF9" w:rsidRPr="00EA66BC" w:rsidRDefault="004B1BF9" w:rsidP="004B1BF9">
            <w:pPr>
              <w:pStyle w:val="Heading2"/>
              <w:keepLines w:val="0"/>
              <w:numPr>
                <w:ilvl w:val="0"/>
                <w:numId w:val="5"/>
              </w:numPr>
              <w:rPr>
                <w:rFonts w:ascii="Georgia" w:eastAsia="Times New Roman" w:hAnsi="Georgia"/>
                <w:bCs w:val="0"/>
                <w:sz w:val="20"/>
                <w:szCs w:val="20"/>
              </w:rPr>
            </w:pPr>
            <w:r w:rsidRPr="00EA66BC">
              <w:rPr>
                <w:rFonts w:ascii="Georgia" w:eastAsia="Times New Roman" w:hAnsi="Georgia"/>
                <w:sz w:val="20"/>
                <w:szCs w:val="20"/>
              </w:rPr>
              <w:t>Interim assessments</w:t>
            </w:r>
          </w:p>
          <w:p w14:paraId="707C9089" w14:textId="77777777" w:rsidR="004B1BF9" w:rsidRDefault="004B1BF9" w:rsidP="004B1BF9">
            <w:pPr>
              <w:pStyle w:val="Heading2"/>
              <w:keepLines w:val="0"/>
              <w:numPr>
                <w:ilvl w:val="0"/>
                <w:numId w:val="5"/>
              </w:numPr>
              <w:rPr>
                <w:rFonts w:ascii="Georgia" w:eastAsia="Times New Roman" w:hAnsi="Georgia"/>
                <w:b/>
                <w:bCs w:val="0"/>
                <w:sz w:val="20"/>
                <w:szCs w:val="20"/>
              </w:rPr>
            </w:pPr>
            <w:r w:rsidRPr="00EA66BC">
              <w:rPr>
                <w:rFonts w:ascii="Georgia" w:eastAsia="Times New Roman" w:hAnsi="Georgia"/>
                <w:sz w:val="20"/>
                <w:szCs w:val="20"/>
              </w:rPr>
              <w:t>Unit assessments</w:t>
            </w:r>
          </w:p>
        </w:tc>
      </w:tr>
      <w:tr w:rsidR="004B1BF9" w14:paraId="31CC265E" w14:textId="77777777" w:rsidTr="004B1BF9">
        <w:trPr>
          <w:trHeight w:val="307"/>
        </w:trPr>
        <w:tc>
          <w:tcPr>
            <w:tcW w:w="665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250C254C" w14:textId="77777777" w:rsidR="004B1BF9" w:rsidRPr="00FE510F" w:rsidRDefault="004B1BF9" w:rsidP="004B1BF9">
            <w:pPr>
              <w:pStyle w:val="Heading2"/>
              <w:keepLines w:val="0"/>
              <w:rPr>
                <w:rFonts w:ascii="Georgia" w:eastAsia="Times New Roman" w:hAnsi="Georgia"/>
                <w:bCs w:val="0"/>
                <w:sz w:val="20"/>
                <w:szCs w:val="20"/>
              </w:rPr>
            </w:pPr>
            <w:r w:rsidRPr="00FE510F">
              <w:rPr>
                <w:rFonts w:ascii="Georgia" w:eastAsia="Times New Roman" w:hAnsi="Georgia"/>
                <w:sz w:val="20"/>
                <w:szCs w:val="20"/>
              </w:rPr>
              <w:t>Establish a process for interdisciplinary teams to meet with EL teachers to intentionally plan vocabulary and basic strings of discourse related to content objectives</w:t>
            </w:r>
            <w:r>
              <w:rPr>
                <w:rFonts w:ascii="Georgia" w:eastAsia="Times New Roman" w:hAnsi="Georgia"/>
                <w:sz w:val="20"/>
                <w:szCs w:val="20"/>
              </w:rPr>
              <w:t xml:space="preserve"> to support English Learners language acquisition</w:t>
            </w:r>
            <w:r w:rsidRPr="00FE510F">
              <w:rPr>
                <w:rFonts w:ascii="Georgia" w:eastAsia="Times New Roman" w:hAnsi="Georgia"/>
                <w:sz w:val="20"/>
                <w:szCs w:val="20"/>
              </w:rPr>
              <w:t>.</w:t>
            </w:r>
          </w:p>
        </w:tc>
        <w:tc>
          <w:tcPr>
            <w:tcW w:w="7740" w:type="dxa"/>
            <w:tcBorders>
              <w:top w:val="nil"/>
              <w:left w:val="nil"/>
              <w:bottom w:val="single" w:sz="8" w:space="0" w:color="auto"/>
              <w:right w:val="single" w:sz="8" w:space="0" w:color="auto"/>
            </w:tcBorders>
            <w:tcMar>
              <w:top w:w="115" w:type="dxa"/>
              <w:left w:w="115" w:type="dxa"/>
              <w:bottom w:w="115" w:type="dxa"/>
              <w:right w:w="115" w:type="dxa"/>
            </w:tcMar>
          </w:tcPr>
          <w:p w14:paraId="5DFF9A37" w14:textId="77777777" w:rsidR="004B1BF9" w:rsidRPr="00FE510F" w:rsidRDefault="004B1BF9" w:rsidP="004B1BF9">
            <w:pPr>
              <w:pStyle w:val="Heading2"/>
              <w:keepLines w:val="0"/>
              <w:numPr>
                <w:ilvl w:val="0"/>
                <w:numId w:val="5"/>
              </w:numPr>
              <w:rPr>
                <w:rFonts w:ascii="Georgia" w:eastAsia="Times New Roman" w:hAnsi="Georgia"/>
                <w:bCs w:val="0"/>
                <w:sz w:val="20"/>
                <w:szCs w:val="20"/>
              </w:rPr>
            </w:pPr>
            <w:r w:rsidRPr="00FE510F">
              <w:rPr>
                <w:rFonts w:ascii="Georgia" w:eastAsia="Times New Roman" w:hAnsi="Georgia"/>
                <w:sz w:val="20"/>
                <w:szCs w:val="20"/>
              </w:rPr>
              <w:t>Unit assessments</w:t>
            </w:r>
          </w:p>
        </w:tc>
      </w:tr>
      <w:tr w:rsidR="004B1BF9" w14:paraId="354AD413" w14:textId="77777777" w:rsidTr="004B1BF9">
        <w:trPr>
          <w:trHeight w:val="288"/>
        </w:trPr>
        <w:tc>
          <w:tcPr>
            <w:tcW w:w="6650" w:type="dxa"/>
            <w:tcBorders>
              <w:top w:val="nil"/>
              <w:left w:val="single" w:sz="8" w:space="0" w:color="auto"/>
              <w:bottom w:val="single" w:sz="8" w:space="0" w:color="auto"/>
              <w:right w:val="single" w:sz="8" w:space="0" w:color="auto"/>
            </w:tcBorders>
            <w:shd w:val="clear" w:color="auto" w:fill="BFBFBF"/>
            <w:tcMar>
              <w:top w:w="115" w:type="dxa"/>
              <w:left w:w="115" w:type="dxa"/>
              <w:bottom w:w="115" w:type="dxa"/>
              <w:right w:w="115" w:type="dxa"/>
            </w:tcMar>
            <w:hideMark/>
          </w:tcPr>
          <w:p w14:paraId="7FE8BDAF" w14:textId="24C12930" w:rsidR="004B1BF9" w:rsidRDefault="004B1BF9" w:rsidP="00842540">
            <w:pPr>
              <w:pStyle w:val="Heading2"/>
              <w:rPr>
                <w:rFonts w:ascii="Georgia" w:eastAsia="Times New Roman" w:hAnsi="Georgia"/>
                <w:b/>
                <w:bCs w:val="0"/>
                <w:sz w:val="20"/>
                <w:szCs w:val="20"/>
              </w:rPr>
            </w:pPr>
            <w:r>
              <w:rPr>
                <w:rFonts w:ascii="Georgia" w:eastAsia="Times New Roman" w:hAnsi="Georgia"/>
                <w:b/>
                <w:color w:val="000000"/>
                <w:sz w:val="20"/>
                <w:szCs w:val="20"/>
              </w:rPr>
              <w:t xml:space="preserve">Family Partnership Items </w:t>
            </w:r>
          </w:p>
          <w:p w14:paraId="1EC1E51A" w14:textId="77777777" w:rsidR="004B1BF9" w:rsidRDefault="004B1BF9" w:rsidP="00842540">
            <w:pPr>
              <w:pStyle w:val="Heading2"/>
              <w:rPr>
                <w:rFonts w:ascii="Georgia" w:eastAsia="Times New Roman" w:hAnsi="Georgia"/>
                <w:sz w:val="20"/>
                <w:szCs w:val="20"/>
              </w:rPr>
            </w:pPr>
            <w:r>
              <w:rPr>
                <w:rFonts w:ascii="Georgia" w:eastAsia="Times New Roman" w:hAnsi="Georgia"/>
                <w:color w:val="000000"/>
                <w:sz w:val="20"/>
                <w:szCs w:val="20"/>
              </w:rPr>
              <w:t xml:space="preserve">(Actions that </w:t>
            </w:r>
            <w:r>
              <w:rPr>
                <w:rFonts w:ascii="Georgia" w:eastAsia="Times New Roman" w:hAnsi="Georgia"/>
                <w:b/>
                <w:color w:val="000000"/>
                <w:sz w:val="20"/>
                <w:szCs w:val="20"/>
              </w:rPr>
              <w:t>improve</w:t>
            </w:r>
            <w:r>
              <w:rPr>
                <w:rFonts w:ascii="Georgia" w:eastAsia="Times New Roman" w:hAnsi="Georgia"/>
                <w:color w:val="000000"/>
                <w:sz w:val="20"/>
                <w:szCs w:val="20"/>
              </w:rPr>
              <w:t xml:space="preserve"> performance towards outcomes)</w:t>
            </w:r>
          </w:p>
          <w:p w14:paraId="0F7EDA1C" w14:textId="77777777" w:rsidR="004B1BF9" w:rsidRDefault="004B1BF9" w:rsidP="00842540">
            <w:pPr>
              <w:pStyle w:val="Heading2"/>
              <w:rPr>
                <w:rFonts w:ascii="Georgia" w:eastAsia="Times New Roman" w:hAnsi="Georgia"/>
                <w:b/>
                <w:bCs w:val="0"/>
                <w:sz w:val="20"/>
                <w:szCs w:val="20"/>
              </w:rPr>
            </w:pPr>
            <w:r>
              <w:rPr>
                <w:rFonts w:ascii="Georgia" w:eastAsia="Times New Roman" w:hAnsi="Georgia"/>
                <w:color w:val="000000"/>
                <w:sz w:val="20"/>
                <w:szCs w:val="20"/>
              </w:rPr>
              <w:t>What are you going to do?</w:t>
            </w:r>
          </w:p>
        </w:tc>
        <w:tc>
          <w:tcPr>
            <w:tcW w:w="7740" w:type="dxa"/>
            <w:tcBorders>
              <w:top w:val="nil"/>
              <w:left w:val="nil"/>
              <w:bottom w:val="single" w:sz="8" w:space="0" w:color="auto"/>
              <w:right w:val="single" w:sz="8" w:space="0" w:color="auto"/>
            </w:tcBorders>
            <w:shd w:val="clear" w:color="auto" w:fill="BFBFBF"/>
            <w:tcMar>
              <w:top w:w="115" w:type="dxa"/>
              <w:left w:w="115" w:type="dxa"/>
              <w:bottom w:w="115" w:type="dxa"/>
              <w:right w:w="115" w:type="dxa"/>
            </w:tcMar>
            <w:hideMark/>
          </w:tcPr>
          <w:p w14:paraId="1082187A" w14:textId="77777777" w:rsidR="004B1BF9" w:rsidRDefault="004B1BF9" w:rsidP="00842540">
            <w:pPr>
              <w:pStyle w:val="Heading2"/>
              <w:rPr>
                <w:rFonts w:ascii="Georgia" w:eastAsia="Times New Roman" w:hAnsi="Georgia"/>
                <w:b/>
                <w:bCs w:val="0"/>
                <w:sz w:val="20"/>
                <w:szCs w:val="20"/>
              </w:rPr>
            </w:pPr>
            <w:r>
              <w:rPr>
                <w:rFonts w:ascii="Georgia" w:eastAsia="Times New Roman" w:hAnsi="Georgia"/>
                <w:b/>
                <w:color w:val="000000"/>
                <w:sz w:val="20"/>
                <w:szCs w:val="20"/>
              </w:rPr>
              <w:t xml:space="preserve">Key Performance Indicators (KPIs) </w:t>
            </w:r>
          </w:p>
          <w:p w14:paraId="69F1AB8D" w14:textId="77777777" w:rsidR="004B1BF9" w:rsidRDefault="004B1BF9" w:rsidP="00842540">
            <w:pPr>
              <w:pStyle w:val="Heading2"/>
              <w:rPr>
                <w:rFonts w:ascii="Georgia" w:eastAsia="Times New Roman" w:hAnsi="Georgia"/>
                <w:sz w:val="20"/>
                <w:szCs w:val="20"/>
              </w:rPr>
            </w:pPr>
            <w:r>
              <w:rPr>
                <w:rFonts w:ascii="Georgia" w:eastAsia="Times New Roman" w:hAnsi="Georgia"/>
                <w:color w:val="000000"/>
                <w:sz w:val="20"/>
                <w:szCs w:val="20"/>
              </w:rPr>
              <w:t>(Formative measures of actions)</w:t>
            </w:r>
          </w:p>
          <w:p w14:paraId="774F3901" w14:textId="77777777" w:rsidR="004B1BF9" w:rsidRDefault="004B1BF9" w:rsidP="00842540">
            <w:pPr>
              <w:pStyle w:val="Heading2"/>
              <w:rPr>
                <w:rFonts w:ascii="Georgia" w:eastAsia="Times New Roman" w:hAnsi="Georgia"/>
                <w:b/>
                <w:bCs w:val="0"/>
                <w:sz w:val="20"/>
                <w:szCs w:val="20"/>
              </w:rPr>
            </w:pPr>
            <w:r>
              <w:rPr>
                <w:rFonts w:ascii="Georgia" w:eastAsia="Times New Roman" w:hAnsi="Georgia"/>
                <w:color w:val="000000"/>
                <w:sz w:val="20"/>
                <w:szCs w:val="20"/>
              </w:rPr>
              <w:t>What measures will you use to determine the success of your action items?</w:t>
            </w:r>
          </w:p>
        </w:tc>
      </w:tr>
      <w:tr w:rsidR="004B1BF9" w:rsidRPr="00527F83" w14:paraId="4526E30C" w14:textId="77777777" w:rsidTr="004B1BF9">
        <w:trPr>
          <w:trHeight w:val="288"/>
        </w:trPr>
        <w:tc>
          <w:tcPr>
            <w:tcW w:w="665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12B6A85C" w14:textId="77777777" w:rsidR="004B1BF9" w:rsidRPr="00EA66BC" w:rsidRDefault="004B1BF9" w:rsidP="004B1BF9">
            <w:pPr>
              <w:pStyle w:val="Heading2"/>
              <w:keepLines w:val="0"/>
              <w:rPr>
                <w:rFonts w:ascii="Georgia" w:eastAsia="Times New Roman" w:hAnsi="Georgia"/>
                <w:bCs w:val="0"/>
                <w:sz w:val="20"/>
                <w:szCs w:val="20"/>
              </w:rPr>
            </w:pPr>
            <w:r>
              <w:rPr>
                <w:rFonts w:ascii="Georgia" w:eastAsia="Times New Roman" w:hAnsi="Georgia"/>
                <w:sz w:val="20"/>
                <w:szCs w:val="20"/>
              </w:rPr>
              <w:t>Utilize the Dual Capacity-Building Framework of Family-School Partnerships to strengthen the school’s partnership with families to enhance the school’s culture, climate and academic outcomes for students.</w:t>
            </w:r>
          </w:p>
        </w:tc>
        <w:tc>
          <w:tcPr>
            <w:tcW w:w="7740" w:type="dxa"/>
            <w:tcBorders>
              <w:top w:val="nil"/>
              <w:left w:val="nil"/>
              <w:bottom w:val="single" w:sz="8" w:space="0" w:color="auto"/>
              <w:right w:val="single" w:sz="8" w:space="0" w:color="auto"/>
            </w:tcBorders>
            <w:tcMar>
              <w:top w:w="115" w:type="dxa"/>
              <w:left w:w="115" w:type="dxa"/>
              <w:bottom w:w="115" w:type="dxa"/>
              <w:right w:w="115" w:type="dxa"/>
            </w:tcMar>
          </w:tcPr>
          <w:p w14:paraId="04658188" w14:textId="77777777" w:rsidR="004B1BF9" w:rsidRPr="00527F83" w:rsidRDefault="004B1BF9" w:rsidP="004B1BF9">
            <w:pPr>
              <w:pStyle w:val="Heading2"/>
              <w:keepLines w:val="0"/>
              <w:numPr>
                <w:ilvl w:val="0"/>
                <w:numId w:val="5"/>
              </w:numPr>
              <w:rPr>
                <w:rFonts w:ascii="Georgia" w:eastAsia="Times New Roman" w:hAnsi="Georgia"/>
                <w:bCs w:val="0"/>
                <w:sz w:val="20"/>
                <w:szCs w:val="20"/>
              </w:rPr>
            </w:pPr>
            <w:r>
              <w:rPr>
                <w:rFonts w:ascii="Georgia" w:eastAsia="Times New Roman" w:hAnsi="Georgia"/>
                <w:sz w:val="20"/>
                <w:szCs w:val="20"/>
              </w:rPr>
              <w:t>Family-School Partnership Plan</w:t>
            </w:r>
          </w:p>
        </w:tc>
      </w:tr>
      <w:tr w:rsidR="004B1BF9" w14:paraId="05287CF2" w14:textId="77777777" w:rsidTr="004B1BF9">
        <w:trPr>
          <w:trHeight w:val="288"/>
        </w:trPr>
        <w:tc>
          <w:tcPr>
            <w:tcW w:w="665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7FE11660" w14:textId="77777777" w:rsidR="004B1BF9" w:rsidRPr="00EA66BC" w:rsidRDefault="004B1BF9" w:rsidP="004B1BF9">
            <w:pPr>
              <w:pStyle w:val="Heading2"/>
              <w:keepLines w:val="0"/>
              <w:rPr>
                <w:rFonts w:ascii="Georgia" w:eastAsia="Times New Roman" w:hAnsi="Georgia"/>
                <w:bCs w:val="0"/>
                <w:sz w:val="20"/>
                <w:szCs w:val="20"/>
              </w:rPr>
            </w:pPr>
            <w:r w:rsidRPr="00EA66BC">
              <w:rPr>
                <w:rFonts w:ascii="Georgia" w:eastAsia="Times New Roman" w:hAnsi="Georgia"/>
                <w:sz w:val="20"/>
                <w:szCs w:val="20"/>
              </w:rPr>
              <w:t>Explore additional ways for parents to partner</w:t>
            </w:r>
          </w:p>
        </w:tc>
        <w:tc>
          <w:tcPr>
            <w:tcW w:w="7740" w:type="dxa"/>
            <w:tcBorders>
              <w:top w:val="nil"/>
              <w:left w:val="nil"/>
              <w:bottom w:val="single" w:sz="8" w:space="0" w:color="auto"/>
              <w:right w:val="single" w:sz="8" w:space="0" w:color="auto"/>
            </w:tcBorders>
            <w:tcMar>
              <w:top w:w="115" w:type="dxa"/>
              <w:left w:w="115" w:type="dxa"/>
              <w:bottom w:w="115" w:type="dxa"/>
              <w:right w:w="115" w:type="dxa"/>
            </w:tcMar>
          </w:tcPr>
          <w:p w14:paraId="79246AF7" w14:textId="77777777" w:rsidR="004B1BF9" w:rsidRPr="00527F83" w:rsidRDefault="004B1BF9" w:rsidP="004B1BF9">
            <w:pPr>
              <w:pStyle w:val="Heading2"/>
              <w:keepLines w:val="0"/>
              <w:numPr>
                <w:ilvl w:val="0"/>
                <w:numId w:val="5"/>
              </w:numPr>
              <w:rPr>
                <w:rFonts w:ascii="Georgia" w:eastAsia="Times New Roman" w:hAnsi="Georgia"/>
                <w:bCs w:val="0"/>
                <w:sz w:val="20"/>
                <w:szCs w:val="20"/>
              </w:rPr>
            </w:pPr>
            <w:r w:rsidRPr="00527F83">
              <w:rPr>
                <w:rFonts w:ascii="Georgia" w:eastAsia="Times New Roman" w:hAnsi="Georgia"/>
                <w:sz w:val="20"/>
                <w:szCs w:val="20"/>
              </w:rPr>
              <w:t>Parent survey results</w:t>
            </w:r>
          </w:p>
        </w:tc>
      </w:tr>
      <w:tr w:rsidR="004B1BF9" w14:paraId="131862FB" w14:textId="77777777" w:rsidTr="004B1BF9">
        <w:trPr>
          <w:trHeight w:val="288"/>
        </w:trPr>
        <w:tc>
          <w:tcPr>
            <w:tcW w:w="665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7D4E0316" w14:textId="77777777" w:rsidR="004B1BF9" w:rsidRPr="00EA66BC" w:rsidRDefault="004B1BF9" w:rsidP="004B1BF9">
            <w:pPr>
              <w:pStyle w:val="Heading2"/>
              <w:keepLines w:val="0"/>
              <w:rPr>
                <w:rFonts w:ascii="Georgia" w:eastAsia="Times New Roman" w:hAnsi="Georgia"/>
                <w:bCs w:val="0"/>
                <w:sz w:val="20"/>
                <w:szCs w:val="20"/>
              </w:rPr>
            </w:pPr>
            <w:r w:rsidRPr="00EA66BC">
              <w:rPr>
                <w:rFonts w:ascii="Georgia" w:eastAsia="Times New Roman" w:hAnsi="Georgia"/>
                <w:sz w:val="20"/>
                <w:szCs w:val="20"/>
              </w:rPr>
              <w:t>Reduce barriers for non-English speaking and families of color to engage with school</w:t>
            </w:r>
          </w:p>
        </w:tc>
        <w:tc>
          <w:tcPr>
            <w:tcW w:w="7740" w:type="dxa"/>
            <w:tcBorders>
              <w:top w:val="nil"/>
              <w:left w:val="nil"/>
              <w:bottom w:val="single" w:sz="8" w:space="0" w:color="auto"/>
              <w:right w:val="single" w:sz="8" w:space="0" w:color="auto"/>
            </w:tcBorders>
            <w:tcMar>
              <w:top w:w="115" w:type="dxa"/>
              <w:left w:w="115" w:type="dxa"/>
              <w:bottom w:w="115" w:type="dxa"/>
              <w:right w:w="115" w:type="dxa"/>
            </w:tcMar>
          </w:tcPr>
          <w:p w14:paraId="34D96585" w14:textId="77777777" w:rsidR="004B1BF9" w:rsidRPr="00527F83" w:rsidRDefault="004B1BF9" w:rsidP="004B1BF9">
            <w:pPr>
              <w:pStyle w:val="Heading2"/>
              <w:keepLines w:val="0"/>
              <w:numPr>
                <w:ilvl w:val="0"/>
                <w:numId w:val="5"/>
              </w:numPr>
              <w:rPr>
                <w:rFonts w:ascii="Georgia" w:eastAsia="Times New Roman" w:hAnsi="Georgia"/>
                <w:bCs w:val="0"/>
                <w:sz w:val="20"/>
                <w:szCs w:val="20"/>
              </w:rPr>
            </w:pPr>
            <w:r w:rsidRPr="00527F83">
              <w:rPr>
                <w:rFonts w:ascii="Georgia" w:eastAsia="Times New Roman" w:hAnsi="Georgia"/>
                <w:sz w:val="20"/>
                <w:szCs w:val="20"/>
              </w:rPr>
              <w:t>Parent survey results</w:t>
            </w:r>
          </w:p>
        </w:tc>
      </w:tr>
    </w:tbl>
    <w:tbl>
      <w:tblPr>
        <w:tblStyle w:val="TableGrid"/>
        <w:tblW w:w="14395" w:type="dxa"/>
        <w:tblCellMar>
          <w:top w:w="115" w:type="dxa"/>
          <w:left w:w="115" w:type="dxa"/>
          <w:bottom w:w="115" w:type="dxa"/>
          <w:right w:w="115" w:type="dxa"/>
        </w:tblCellMar>
        <w:tblLook w:val="04A0" w:firstRow="1" w:lastRow="0" w:firstColumn="1" w:lastColumn="0" w:noHBand="0" w:noVBand="1"/>
      </w:tblPr>
      <w:tblGrid>
        <w:gridCol w:w="6674"/>
        <w:gridCol w:w="7721"/>
      </w:tblGrid>
      <w:tr w:rsidR="00A764B2" w:rsidRPr="00623208" w14:paraId="52FC3147" w14:textId="77777777" w:rsidTr="004B1BF9">
        <w:tc>
          <w:tcPr>
            <w:tcW w:w="6674" w:type="dxa"/>
            <w:shd w:val="clear" w:color="auto" w:fill="auto"/>
            <w:tcMar>
              <w:top w:w="115" w:type="dxa"/>
              <w:left w:w="115" w:type="dxa"/>
              <w:bottom w:w="115" w:type="dxa"/>
              <w:right w:w="115" w:type="dxa"/>
            </w:tcMar>
          </w:tcPr>
          <w:p w14:paraId="17CE73BE" w14:textId="77777777" w:rsidR="00A764B2" w:rsidRPr="00623208" w:rsidRDefault="00A764B2" w:rsidP="00C826F7">
            <w:r>
              <w:t xml:space="preserve">Develop and implement strategies to increase the engagement of families of color (may include Multi-Cultural Nights, Focus groups, Natural Leaders) </w:t>
            </w:r>
          </w:p>
        </w:tc>
        <w:tc>
          <w:tcPr>
            <w:tcW w:w="7721" w:type="dxa"/>
            <w:shd w:val="clear" w:color="auto" w:fill="auto"/>
            <w:tcMar>
              <w:top w:w="115" w:type="dxa"/>
              <w:left w:w="115" w:type="dxa"/>
              <w:bottom w:w="115" w:type="dxa"/>
              <w:right w:w="115" w:type="dxa"/>
            </w:tcMar>
          </w:tcPr>
          <w:p w14:paraId="663AFA3E" w14:textId="77777777" w:rsidR="00A764B2" w:rsidRDefault="00A764B2" w:rsidP="00A764B2">
            <w:pPr>
              <w:numPr>
                <w:ilvl w:val="0"/>
                <w:numId w:val="4"/>
              </w:numPr>
            </w:pPr>
            <w:r>
              <w:t>Survey data</w:t>
            </w:r>
          </w:p>
          <w:p w14:paraId="7F9EFB87" w14:textId="77777777" w:rsidR="00A764B2" w:rsidRDefault="00A764B2" w:rsidP="00A764B2">
            <w:pPr>
              <w:numPr>
                <w:ilvl w:val="0"/>
                <w:numId w:val="4"/>
              </w:numPr>
            </w:pPr>
            <w:r>
              <w:t>Participation data</w:t>
            </w:r>
          </w:p>
          <w:p w14:paraId="11247689" w14:textId="77777777" w:rsidR="00A764B2" w:rsidRDefault="00A764B2" w:rsidP="00A764B2">
            <w:pPr>
              <w:numPr>
                <w:ilvl w:val="0"/>
                <w:numId w:val="4"/>
              </w:numPr>
            </w:pPr>
            <w:r>
              <w:t>Watch D.O.G participation</w:t>
            </w:r>
          </w:p>
          <w:p w14:paraId="3EE42F6D" w14:textId="77777777" w:rsidR="00A764B2" w:rsidRPr="00623208" w:rsidRDefault="00A764B2" w:rsidP="00A764B2">
            <w:pPr>
              <w:numPr>
                <w:ilvl w:val="0"/>
                <w:numId w:val="4"/>
              </w:numPr>
            </w:pPr>
            <w:r>
              <w:t>Natural Leader Participation</w:t>
            </w:r>
          </w:p>
        </w:tc>
      </w:tr>
    </w:tbl>
    <w:p w14:paraId="2FFB51FA" w14:textId="77777777" w:rsidR="00A764B2" w:rsidRDefault="00A764B2" w:rsidP="00A764B2"/>
    <w:p w14:paraId="5784ADD9" w14:textId="77777777" w:rsidR="00A764B2" w:rsidRDefault="00A764B2" w:rsidP="00A764B2"/>
    <w:tbl>
      <w:tblPr>
        <w:tblStyle w:val="TableGrid"/>
        <w:tblW w:w="14395" w:type="dxa"/>
        <w:tblCellMar>
          <w:top w:w="115" w:type="dxa"/>
          <w:left w:w="115" w:type="dxa"/>
          <w:bottom w:w="115" w:type="dxa"/>
          <w:right w:w="115" w:type="dxa"/>
        </w:tblCellMar>
        <w:tblLook w:val="04A0" w:firstRow="1" w:lastRow="0" w:firstColumn="1" w:lastColumn="0" w:noHBand="0" w:noVBand="1"/>
      </w:tblPr>
      <w:tblGrid>
        <w:gridCol w:w="6674"/>
        <w:gridCol w:w="7721"/>
      </w:tblGrid>
      <w:tr w:rsidR="00A764B2" w:rsidRPr="00623208" w14:paraId="093BACB3" w14:textId="77777777" w:rsidTr="004B1BF9">
        <w:trPr>
          <w:trHeight w:val="15"/>
          <w:tblHeader/>
        </w:trPr>
        <w:tc>
          <w:tcPr>
            <w:tcW w:w="6674" w:type="dxa"/>
            <w:shd w:val="clear" w:color="auto" w:fill="BFBFBF" w:themeFill="background1" w:themeFillShade="BF"/>
            <w:noWrap/>
            <w:tcMar>
              <w:top w:w="115" w:type="dxa"/>
              <w:left w:w="115" w:type="dxa"/>
              <w:bottom w:w="115" w:type="dxa"/>
              <w:right w:w="115" w:type="dxa"/>
            </w:tcMar>
          </w:tcPr>
          <w:p w14:paraId="180E495B" w14:textId="77777777" w:rsidR="00A764B2" w:rsidRPr="00623208" w:rsidRDefault="00A764B2" w:rsidP="00A764B2">
            <w:pPr>
              <w:rPr>
                <w:b/>
              </w:rPr>
            </w:pPr>
            <w:r w:rsidRPr="00623208">
              <w:rPr>
                <w:b/>
              </w:rPr>
              <w:lastRenderedPageBreak/>
              <w:t xml:space="preserve">Welcoming Culture Action Items </w:t>
            </w:r>
          </w:p>
          <w:p w14:paraId="7720F4A2" w14:textId="77777777" w:rsidR="00A764B2" w:rsidRPr="00623208" w:rsidRDefault="00A764B2" w:rsidP="00A764B2">
            <w:r w:rsidRPr="00623208">
              <w:t>(Actions that improve performance towards outcomes)</w:t>
            </w:r>
          </w:p>
          <w:p w14:paraId="4655DD1E" w14:textId="77777777" w:rsidR="00A764B2" w:rsidRPr="00623208" w:rsidRDefault="00A764B2" w:rsidP="00A764B2">
            <w:r w:rsidRPr="00623208">
              <w:t>What are you going to do?</w:t>
            </w:r>
          </w:p>
        </w:tc>
        <w:tc>
          <w:tcPr>
            <w:tcW w:w="7721" w:type="dxa"/>
            <w:shd w:val="clear" w:color="auto" w:fill="BFBFBF" w:themeFill="background1" w:themeFillShade="BF"/>
            <w:noWrap/>
            <w:tcMar>
              <w:top w:w="115" w:type="dxa"/>
              <w:left w:w="115" w:type="dxa"/>
              <w:bottom w:w="115" w:type="dxa"/>
              <w:right w:w="115" w:type="dxa"/>
            </w:tcMar>
          </w:tcPr>
          <w:p w14:paraId="6710A1E3" w14:textId="77777777" w:rsidR="00A764B2" w:rsidRPr="00623208" w:rsidRDefault="00A764B2" w:rsidP="00A764B2">
            <w:pPr>
              <w:keepNext/>
              <w:keepLines/>
              <w:outlineLvl w:val="1"/>
              <w:rPr>
                <w:rFonts w:eastAsiaTheme="majorEastAsia" w:cstheme="majorBidi"/>
                <w:b/>
                <w:bCs/>
              </w:rPr>
            </w:pPr>
            <w:r w:rsidRPr="00623208">
              <w:rPr>
                <w:rFonts w:eastAsiaTheme="majorEastAsia" w:cstheme="majorBidi"/>
                <w:b/>
                <w:bCs/>
              </w:rPr>
              <w:t xml:space="preserve">Key Performance Indicators (KPIs) </w:t>
            </w:r>
          </w:p>
          <w:p w14:paraId="041F6114"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(Formative measures of actions)</w:t>
            </w:r>
          </w:p>
          <w:p w14:paraId="42DBE70D"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What measure will you use to determine the success of your action items?</w:t>
            </w:r>
          </w:p>
        </w:tc>
      </w:tr>
      <w:tr w:rsidR="00A764B2" w:rsidRPr="00623208" w14:paraId="5936E403" w14:textId="77777777" w:rsidTr="004B1BF9">
        <w:tc>
          <w:tcPr>
            <w:tcW w:w="6674" w:type="dxa"/>
            <w:tcMar>
              <w:top w:w="115" w:type="dxa"/>
              <w:left w:w="115" w:type="dxa"/>
              <w:bottom w:w="115" w:type="dxa"/>
              <w:right w:w="115" w:type="dxa"/>
            </w:tcMar>
          </w:tcPr>
          <w:p w14:paraId="515D13BC" w14:textId="77777777" w:rsidR="00A764B2" w:rsidRPr="00623208" w:rsidRDefault="00A764B2" w:rsidP="00C826F7">
            <w:r>
              <w:t>Invite Parent Focus Groups to engage in collaborative problem-solving related to school/community culture (examples: Teen Vaping, Social Media trends, Screen Time, Digital Citizenship)</w:t>
            </w:r>
          </w:p>
        </w:tc>
        <w:tc>
          <w:tcPr>
            <w:tcW w:w="7721" w:type="dxa"/>
            <w:tcMar>
              <w:top w:w="115" w:type="dxa"/>
              <w:left w:w="115" w:type="dxa"/>
              <w:bottom w:w="115" w:type="dxa"/>
              <w:right w:w="115" w:type="dxa"/>
            </w:tcMar>
          </w:tcPr>
          <w:p w14:paraId="7ACB02C9" w14:textId="77777777" w:rsidR="00A764B2" w:rsidRPr="00601AA2" w:rsidRDefault="00A764B2" w:rsidP="00A764B2">
            <w:pPr>
              <w:pStyle w:val="ListParagraph"/>
              <w:numPr>
                <w:ilvl w:val="0"/>
                <w:numId w:val="4"/>
              </w:numPr>
            </w:pPr>
            <w:r>
              <w:t>Parent Survey data</w:t>
            </w:r>
          </w:p>
        </w:tc>
      </w:tr>
      <w:tr w:rsidR="00A764B2" w:rsidRPr="00623208" w14:paraId="60E70A92" w14:textId="77777777" w:rsidTr="004B1BF9">
        <w:tc>
          <w:tcPr>
            <w:tcW w:w="6674" w:type="dxa"/>
            <w:tcMar>
              <w:top w:w="115" w:type="dxa"/>
              <w:left w:w="115" w:type="dxa"/>
              <w:bottom w:w="115" w:type="dxa"/>
              <w:right w:w="115" w:type="dxa"/>
            </w:tcMar>
          </w:tcPr>
          <w:p w14:paraId="29D61ED5" w14:textId="77777777" w:rsidR="00A764B2" w:rsidRPr="00623208" w:rsidRDefault="00A764B2" w:rsidP="00C826F7">
            <w:r>
              <w:t xml:space="preserve">Implement (or grow) Multi-Cultural Night </w:t>
            </w:r>
          </w:p>
        </w:tc>
        <w:tc>
          <w:tcPr>
            <w:tcW w:w="7721" w:type="dxa"/>
            <w:tcMar>
              <w:top w:w="115" w:type="dxa"/>
              <w:left w:w="115" w:type="dxa"/>
              <w:bottom w:w="115" w:type="dxa"/>
              <w:right w:w="115" w:type="dxa"/>
            </w:tcMar>
          </w:tcPr>
          <w:p w14:paraId="16699FC2" w14:textId="77777777" w:rsidR="00A764B2" w:rsidRDefault="00A764B2" w:rsidP="00A764B2">
            <w:pPr>
              <w:numPr>
                <w:ilvl w:val="0"/>
                <w:numId w:val="4"/>
              </w:numPr>
            </w:pPr>
            <w:r>
              <w:t>Increase in Community partners</w:t>
            </w:r>
          </w:p>
          <w:p w14:paraId="6D2288CD" w14:textId="77777777" w:rsidR="00A764B2" w:rsidRPr="00623208" w:rsidRDefault="00A764B2" w:rsidP="00A764B2">
            <w:pPr>
              <w:numPr>
                <w:ilvl w:val="0"/>
                <w:numId w:val="4"/>
              </w:numPr>
            </w:pPr>
            <w:r>
              <w:t>Increased attendance</w:t>
            </w:r>
          </w:p>
        </w:tc>
      </w:tr>
      <w:tr w:rsidR="00A764B2" w:rsidRPr="00623208" w14:paraId="09DE9B2B" w14:textId="77777777" w:rsidTr="004B1BF9">
        <w:tc>
          <w:tcPr>
            <w:tcW w:w="6674" w:type="dxa"/>
            <w:tcMar>
              <w:top w:w="115" w:type="dxa"/>
              <w:left w:w="115" w:type="dxa"/>
              <w:bottom w:w="115" w:type="dxa"/>
              <w:right w:w="115" w:type="dxa"/>
            </w:tcMar>
          </w:tcPr>
          <w:p w14:paraId="1A8D64AC" w14:textId="77777777" w:rsidR="00A764B2" w:rsidRPr="00623208" w:rsidRDefault="00A764B2" w:rsidP="00C826F7">
            <w:r>
              <w:t>Implement systems for positive reinforcement and recognition as part of Tier 1 MTSS-B</w:t>
            </w:r>
          </w:p>
        </w:tc>
        <w:tc>
          <w:tcPr>
            <w:tcW w:w="7721" w:type="dxa"/>
            <w:tcMar>
              <w:top w:w="115" w:type="dxa"/>
              <w:left w:w="115" w:type="dxa"/>
              <w:bottom w:w="115" w:type="dxa"/>
              <w:right w:w="115" w:type="dxa"/>
            </w:tcMar>
          </w:tcPr>
          <w:p w14:paraId="3D5BE7F6" w14:textId="77777777" w:rsidR="00A764B2" w:rsidRPr="00623208" w:rsidRDefault="00A764B2" w:rsidP="00A764B2">
            <w:pPr>
              <w:numPr>
                <w:ilvl w:val="0"/>
                <w:numId w:val="4"/>
              </w:numPr>
            </w:pPr>
            <w:r>
              <w:t>Number of students recognized</w:t>
            </w:r>
          </w:p>
        </w:tc>
      </w:tr>
    </w:tbl>
    <w:p w14:paraId="3BF36915" w14:textId="77777777" w:rsidR="00A764B2" w:rsidRDefault="00A764B2" w:rsidP="00A764B2"/>
    <w:tbl>
      <w:tblPr>
        <w:tblStyle w:val="TableGrid"/>
        <w:tblW w:w="14395" w:type="dxa"/>
        <w:tblCellMar>
          <w:top w:w="115" w:type="dxa"/>
          <w:left w:w="115" w:type="dxa"/>
          <w:bottom w:w="115" w:type="dxa"/>
          <w:right w:w="115" w:type="dxa"/>
        </w:tblCellMar>
        <w:tblLook w:val="04A0" w:firstRow="1" w:lastRow="0" w:firstColumn="1" w:lastColumn="0" w:noHBand="0" w:noVBand="1"/>
      </w:tblPr>
      <w:tblGrid>
        <w:gridCol w:w="6674"/>
        <w:gridCol w:w="7721"/>
      </w:tblGrid>
      <w:tr w:rsidR="00A764B2" w:rsidRPr="00623208" w14:paraId="5C886EF6" w14:textId="77777777" w:rsidTr="004B1BF9">
        <w:trPr>
          <w:tblHeader/>
        </w:trPr>
        <w:tc>
          <w:tcPr>
            <w:tcW w:w="6674" w:type="dxa"/>
            <w:shd w:val="clear" w:color="auto" w:fill="BFBFBF" w:themeFill="background1" w:themeFillShade="BF"/>
            <w:noWrap/>
            <w:tcMar>
              <w:top w:w="115" w:type="dxa"/>
              <w:left w:w="115" w:type="dxa"/>
              <w:bottom w:w="115" w:type="dxa"/>
              <w:right w:w="115" w:type="dxa"/>
            </w:tcMar>
          </w:tcPr>
          <w:p w14:paraId="041327C5" w14:textId="77777777" w:rsidR="00A764B2" w:rsidRPr="00623208" w:rsidRDefault="00A764B2" w:rsidP="00A764B2">
            <w:pPr>
              <w:rPr>
                <w:b/>
              </w:rPr>
            </w:pPr>
            <w:r w:rsidRPr="00623208">
              <w:rPr>
                <w:b/>
              </w:rPr>
              <w:t xml:space="preserve">Physically, Emotionally, and Intellectually Safe Action Items </w:t>
            </w:r>
          </w:p>
          <w:p w14:paraId="6DE95B93" w14:textId="77777777" w:rsidR="00A764B2" w:rsidRPr="00623208" w:rsidRDefault="00A764B2" w:rsidP="00A764B2">
            <w:r w:rsidRPr="00623208">
              <w:t>(Actions that improve performance towards outcomes)</w:t>
            </w:r>
          </w:p>
          <w:p w14:paraId="2C6AFA49" w14:textId="77777777" w:rsidR="00A764B2" w:rsidRPr="00623208" w:rsidRDefault="00A764B2" w:rsidP="00A764B2">
            <w:r w:rsidRPr="00623208">
              <w:t>What are you going to do?</w:t>
            </w:r>
          </w:p>
        </w:tc>
        <w:tc>
          <w:tcPr>
            <w:tcW w:w="7721" w:type="dxa"/>
            <w:shd w:val="clear" w:color="auto" w:fill="BFBFBF" w:themeFill="background1" w:themeFillShade="BF"/>
            <w:noWrap/>
            <w:tcMar>
              <w:top w:w="115" w:type="dxa"/>
              <w:left w:w="115" w:type="dxa"/>
              <w:bottom w:w="115" w:type="dxa"/>
              <w:right w:w="115" w:type="dxa"/>
            </w:tcMar>
          </w:tcPr>
          <w:p w14:paraId="1F107AF1" w14:textId="77777777" w:rsidR="00A764B2" w:rsidRPr="00623208" w:rsidRDefault="00A764B2" w:rsidP="00A764B2">
            <w:pPr>
              <w:keepNext/>
              <w:keepLines/>
              <w:outlineLvl w:val="1"/>
              <w:rPr>
                <w:rFonts w:eastAsiaTheme="majorEastAsia" w:cstheme="majorBidi"/>
                <w:b/>
                <w:bCs/>
              </w:rPr>
            </w:pPr>
            <w:r w:rsidRPr="00623208">
              <w:rPr>
                <w:rFonts w:eastAsiaTheme="majorEastAsia" w:cstheme="majorBidi"/>
                <w:b/>
                <w:bCs/>
              </w:rPr>
              <w:t xml:space="preserve">Key Performance Indicators (KPIs) </w:t>
            </w:r>
          </w:p>
          <w:p w14:paraId="564940C6"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(Formative measures of actions)</w:t>
            </w:r>
          </w:p>
          <w:p w14:paraId="5346C1DF" w14:textId="77777777" w:rsidR="00A764B2" w:rsidRPr="00623208" w:rsidRDefault="00A764B2" w:rsidP="00A764B2">
            <w:pPr>
              <w:keepNext/>
              <w:keepLines/>
              <w:outlineLvl w:val="1"/>
              <w:rPr>
                <w:rFonts w:eastAsiaTheme="majorEastAsia" w:cstheme="majorBidi"/>
                <w:bCs/>
              </w:rPr>
            </w:pPr>
            <w:r w:rsidRPr="00623208">
              <w:rPr>
                <w:rFonts w:eastAsiaTheme="majorEastAsia" w:cstheme="majorBidi"/>
                <w:bCs/>
              </w:rPr>
              <w:t>What measure will you use to determine the success of your action items?</w:t>
            </w:r>
          </w:p>
        </w:tc>
      </w:tr>
      <w:tr w:rsidR="00A764B2" w:rsidRPr="00623208" w14:paraId="098E6075" w14:textId="77777777" w:rsidTr="004B1BF9">
        <w:tc>
          <w:tcPr>
            <w:tcW w:w="6674" w:type="dxa"/>
            <w:tcMar>
              <w:top w:w="115" w:type="dxa"/>
              <w:left w:w="115" w:type="dxa"/>
              <w:bottom w:w="115" w:type="dxa"/>
              <w:right w:w="115" w:type="dxa"/>
            </w:tcMar>
          </w:tcPr>
          <w:p w14:paraId="7915C33B" w14:textId="77777777" w:rsidR="00A764B2" w:rsidRPr="00623208" w:rsidRDefault="00A764B2" w:rsidP="00C826F7">
            <w:r>
              <w:t xml:space="preserve">Develop and implement system to onboard parents about the key components of SEL (Focus Groups, New Letters, Resource Page) </w:t>
            </w:r>
          </w:p>
        </w:tc>
        <w:tc>
          <w:tcPr>
            <w:tcW w:w="7721" w:type="dxa"/>
            <w:tcMar>
              <w:top w:w="115" w:type="dxa"/>
              <w:left w:w="115" w:type="dxa"/>
              <w:bottom w:w="115" w:type="dxa"/>
              <w:right w:w="115" w:type="dxa"/>
            </w:tcMar>
          </w:tcPr>
          <w:p w14:paraId="52EFB5E7" w14:textId="77777777" w:rsidR="00A764B2" w:rsidRDefault="00A764B2" w:rsidP="00A764B2">
            <w:pPr>
              <w:numPr>
                <w:ilvl w:val="0"/>
                <w:numId w:val="4"/>
              </w:numPr>
            </w:pPr>
            <w:r>
              <w:t>Survey data</w:t>
            </w:r>
          </w:p>
          <w:p w14:paraId="51224857" w14:textId="77777777" w:rsidR="00A764B2" w:rsidRDefault="00A764B2" w:rsidP="00A764B2">
            <w:pPr>
              <w:numPr>
                <w:ilvl w:val="0"/>
                <w:numId w:val="4"/>
              </w:numPr>
            </w:pPr>
            <w:r>
              <w:t>Parent participation data</w:t>
            </w:r>
          </w:p>
          <w:p w14:paraId="2B3E2140" w14:textId="77777777" w:rsidR="00A764B2" w:rsidRPr="00623208" w:rsidRDefault="00A764B2" w:rsidP="00A764B2">
            <w:pPr>
              <w:numPr>
                <w:ilvl w:val="0"/>
                <w:numId w:val="4"/>
              </w:numPr>
            </w:pPr>
            <w:r>
              <w:t>Number of focus groups/news articles</w:t>
            </w:r>
          </w:p>
        </w:tc>
      </w:tr>
      <w:tr w:rsidR="00A764B2" w:rsidRPr="00623208" w14:paraId="00FF3354" w14:textId="77777777" w:rsidTr="004B1BF9">
        <w:tc>
          <w:tcPr>
            <w:tcW w:w="6674" w:type="dxa"/>
            <w:tcMar>
              <w:top w:w="115" w:type="dxa"/>
              <w:left w:w="115" w:type="dxa"/>
              <w:bottom w:w="115" w:type="dxa"/>
              <w:right w:w="115" w:type="dxa"/>
            </w:tcMar>
          </w:tcPr>
          <w:p w14:paraId="36171191" w14:textId="77777777" w:rsidR="00A764B2" w:rsidRPr="00623208" w:rsidRDefault="00A764B2" w:rsidP="00C826F7">
            <w:r>
              <w:t>Develop and implement systems of direct instruction for SEL (CASEL Framework) using Second Step and/or other materials</w:t>
            </w:r>
          </w:p>
        </w:tc>
        <w:tc>
          <w:tcPr>
            <w:tcW w:w="7721" w:type="dxa"/>
            <w:tcMar>
              <w:top w:w="115" w:type="dxa"/>
              <w:left w:w="115" w:type="dxa"/>
              <w:bottom w:w="115" w:type="dxa"/>
              <w:right w:w="115" w:type="dxa"/>
            </w:tcMar>
          </w:tcPr>
          <w:p w14:paraId="2E09AFD5" w14:textId="77777777" w:rsidR="00A764B2" w:rsidRDefault="00A764B2" w:rsidP="00A764B2">
            <w:pPr>
              <w:numPr>
                <w:ilvl w:val="0"/>
                <w:numId w:val="4"/>
              </w:numPr>
            </w:pPr>
            <w:r>
              <w:t>Survey data (Panorama)</w:t>
            </w:r>
          </w:p>
          <w:p w14:paraId="44AB5525" w14:textId="77777777" w:rsidR="00A764B2" w:rsidRDefault="00A764B2" w:rsidP="00A764B2">
            <w:pPr>
              <w:numPr>
                <w:ilvl w:val="0"/>
                <w:numId w:val="4"/>
              </w:numPr>
            </w:pPr>
            <w:r>
              <w:t>Discipline data</w:t>
            </w:r>
          </w:p>
          <w:p w14:paraId="7BEE5351" w14:textId="77777777" w:rsidR="00A764B2" w:rsidRPr="00623208" w:rsidRDefault="00A764B2" w:rsidP="00A764B2">
            <w:pPr>
              <w:numPr>
                <w:ilvl w:val="0"/>
                <w:numId w:val="4"/>
              </w:numPr>
            </w:pPr>
            <w:r>
              <w:t>Teacher feedback</w:t>
            </w:r>
          </w:p>
        </w:tc>
      </w:tr>
      <w:tr w:rsidR="00A764B2" w:rsidRPr="00623208" w14:paraId="5A751526" w14:textId="77777777" w:rsidTr="004B1BF9">
        <w:tc>
          <w:tcPr>
            <w:tcW w:w="6674" w:type="dxa"/>
            <w:tcMar>
              <w:top w:w="115" w:type="dxa"/>
              <w:left w:w="115" w:type="dxa"/>
              <w:bottom w:w="115" w:type="dxa"/>
              <w:right w:w="115" w:type="dxa"/>
            </w:tcMar>
          </w:tcPr>
          <w:p w14:paraId="5960DC61" w14:textId="77777777" w:rsidR="00A764B2" w:rsidRPr="00623208" w:rsidRDefault="00A764B2" w:rsidP="00C826F7">
            <w:r>
              <w:t>Develop and implement Tier 1 School Wide Expectation and devise systems for monitoring and maintenance</w:t>
            </w:r>
          </w:p>
        </w:tc>
        <w:tc>
          <w:tcPr>
            <w:tcW w:w="7721" w:type="dxa"/>
            <w:tcMar>
              <w:top w:w="115" w:type="dxa"/>
              <w:left w:w="115" w:type="dxa"/>
              <w:bottom w:w="115" w:type="dxa"/>
              <w:right w:w="115" w:type="dxa"/>
            </w:tcMar>
          </w:tcPr>
          <w:p w14:paraId="73F35E49" w14:textId="77777777" w:rsidR="00A764B2" w:rsidRPr="00623208" w:rsidRDefault="00A764B2" w:rsidP="00A764B2">
            <w:pPr>
              <w:numPr>
                <w:ilvl w:val="0"/>
                <w:numId w:val="4"/>
              </w:numPr>
            </w:pPr>
            <w:r>
              <w:t>Discipline data</w:t>
            </w:r>
          </w:p>
        </w:tc>
      </w:tr>
      <w:tr w:rsidR="00A764B2" w:rsidRPr="00623208" w14:paraId="00ABA6DE" w14:textId="77777777" w:rsidTr="004B1BF9">
        <w:tc>
          <w:tcPr>
            <w:tcW w:w="6674" w:type="dxa"/>
            <w:tcMar>
              <w:top w:w="115" w:type="dxa"/>
              <w:left w:w="115" w:type="dxa"/>
              <w:bottom w:w="115" w:type="dxa"/>
              <w:right w:w="115" w:type="dxa"/>
            </w:tcMar>
          </w:tcPr>
          <w:p w14:paraId="58B92BBE" w14:textId="77777777" w:rsidR="00A764B2" w:rsidRDefault="00A764B2" w:rsidP="00C826F7">
            <w:r>
              <w:t xml:space="preserve">Develop and Systemize professional learning and staff discourse around one or two of the following </w:t>
            </w:r>
          </w:p>
          <w:p w14:paraId="52D0092A" w14:textId="77777777" w:rsidR="00A764B2" w:rsidRPr="00C826F7" w:rsidRDefault="00A764B2" w:rsidP="00C826F7">
            <w:pPr>
              <w:ind w:left="720"/>
              <w:rPr>
                <w:szCs w:val="20"/>
              </w:rPr>
            </w:pPr>
            <w:r w:rsidRPr="00C826F7">
              <w:rPr>
                <w:szCs w:val="20"/>
              </w:rPr>
              <w:t>Culturally relevant practices</w:t>
            </w:r>
          </w:p>
          <w:p w14:paraId="11FC74BD" w14:textId="77777777" w:rsidR="00A764B2" w:rsidRPr="00C826F7" w:rsidRDefault="00A764B2" w:rsidP="00C826F7">
            <w:pPr>
              <w:ind w:left="720"/>
              <w:rPr>
                <w:szCs w:val="20"/>
              </w:rPr>
            </w:pPr>
            <w:r w:rsidRPr="00C826F7">
              <w:rPr>
                <w:szCs w:val="20"/>
              </w:rPr>
              <w:t>Trauma informed practices</w:t>
            </w:r>
          </w:p>
          <w:p w14:paraId="1D174064" w14:textId="77777777" w:rsidR="00A764B2" w:rsidRPr="00C826F7" w:rsidRDefault="00A764B2" w:rsidP="00C826F7">
            <w:pPr>
              <w:ind w:left="720"/>
              <w:rPr>
                <w:szCs w:val="20"/>
              </w:rPr>
            </w:pPr>
            <w:r w:rsidRPr="00C826F7">
              <w:rPr>
                <w:szCs w:val="20"/>
              </w:rPr>
              <w:t>Engagement strategies with Poverty in Mind</w:t>
            </w:r>
          </w:p>
          <w:p w14:paraId="200E0BFB" w14:textId="77777777" w:rsidR="00A764B2" w:rsidRPr="00C826F7" w:rsidRDefault="00A764B2" w:rsidP="00C826F7">
            <w:pPr>
              <w:ind w:left="720"/>
              <w:rPr>
                <w:szCs w:val="20"/>
              </w:rPr>
            </w:pPr>
            <w:r w:rsidRPr="00C826F7">
              <w:rPr>
                <w:szCs w:val="20"/>
              </w:rPr>
              <w:t>Visible Learning Strategies</w:t>
            </w:r>
          </w:p>
          <w:p w14:paraId="55EE52E1" w14:textId="77777777" w:rsidR="00A764B2" w:rsidRPr="00C826F7" w:rsidRDefault="00A764B2" w:rsidP="00C826F7">
            <w:pPr>
              <w:ind w:left="720"/>
              <w:rPr>
                <w:szCs w:val="20"/>
              </w:rPr>
            </w:pPr>
            <w:r w:rsidRPr="00C826F7">
              <w:rPr>
                <w:szCs w:val="20"/>
              </w:rPr>
              <w:t>Restorative practices</w:t>
            </w:r>
          </w:p>
        </w:tc>
        <w:tc>
          <w:tcPr>
            <w:tcW w:w="7721" w:type="dxa"/>
            <w:tcMar>
              <w:top w:w="115" w:type="dxa"/>
              <w:left w:w="115" w:type="dxa"/>
              <w:bottom w:w="115" w:type="dxa"/>
              <w:right w:w="115" w:type="dxa"/>
            </w:tcMar>
          </w:tcPr>
          <w:p w14:paraId="32EE7282" w14:textId="77777777" w:rsidR="00A764B2" w:rsidRPr="00623208" w:rsidRDefault="00A764B2" w:rsidP="00A764B2">
            <w:pPr>
              <w:numPr>
                <w:ilvl w:val="0"/>
                <w:numId w:val="4"/>
              </w:numPr>
            </w:pPr>
            <w:r>
              <w:t>Number of professional learning opportunities (LID, Newsletters, Conversations, book studies)</w:t>
            </w:r>
          </w:p>
        </w:tc>
      </w:tr>
      <w:tr w:rsidR="00A764B2" w:rsidRPr="00623208" w14:paraId="248718E8" w14:textId="77777777" w:rsidTr="004B1BF9">
        <w:tc>
          <w:tcPr>
            <w:tcW w:w="6674" w:type="dxa"/>
            <w:tcMar>
              <w:top w:w="115" w:type="dxa"/>
              <w:left w:w="115" w:type="dxa"/>
              <w:bottom w:w="115" w:type="dxa"/>
              <w:right w:w="115" w:type="dxa"/>
            </w:tcMar>
          </w:tcPr>
          <w:p w14:paraId="542D4A9E" w14:textId="77777777" w:rsidR="00A764B2" w:rsidRDefault="00A764B2" w:rsidP="00C826F7">
            <w:r>
              <w:t>Use Panorama data to identity Tier 2 and Tier 3 and develop systems and strategies to provide targeted interventions</w:t>
            </w:r>
          </w:p>
        </w:tc>
        <w:tc>
          <w:tcPr>
            <w:tcW w:w="7721" w:type="dxa"/>
            <w:tcMar>
              <w:top w:w="115" w:type="dxa"/>
              <w:left w:w="115" w:type="dxa"/>
              <w:bottom w:w="115" w:type="dxa"/>
              <w:right w:w="115" w:type="dxa"/>
            </w:tcMar>
          </w:tcPr>
          <w:p w14:paraId="68948389" w14:textId="77777777" w:rsidR="00A764B2" w:rsidRPr="00623208" w:rsidRDefault="00A764B2" w:rsidP="00A764B2">
            <w:pPr>
              <w:numPr>
                <w:ilvl w:val="0"/>
                <w:numId w:val="4"/>
              </w:numPr>
            </w:pPr>
            <w:r>
              <w:t>Number of students moving from Tier 2 to Tier 1</w:t>
            </w:r>
          </w:p>
        </w:tc>
      </w:tr>
    </w:tbl>
    <w:p w14:paraId="6DD3329A" w14:textId="77777777" w:rsidR="00A764B2" w:rsidRDefault="00A764B2" w:rsidP="00A764B2"/>
    <w:p w14:paraId="777AC053" w14:textId="7C4D3377" w:rsidR="00C826F7" w:rsidRDefault="00C826F7">
      <w:pPr>
        <w:spacing w:after="160" w:line="259" w:lineRule="auto"/>
      </w:pPr>
      <w:r>
        <w:br w:type="page"/>
      </w:r>
    </w:p>
    <w:p w14:paraId="38BC65F3" w14:textId="77777777" w:rsidR="00E83A80" w:rsidRDefault="00E83A80" w:rsidP="00E83A80"/>
    <w:p w14:paraId="3B3136A6" w14:textId="77777777" w:rsidR="00E83A80" w:rsidRDefault="00E83A80" w:rsidP="00E83A80"/>
    <w:p w14:paraId="2A295203" w14:textId="77777777" w:rsidR="00E83A80" w:rsidRDefault="00E83A80" w:rsidP="00E83A80"/>
    <w:tbl>
      <w:tblPr>
        <w:tblW w:w="14390" w:type="dxa"/>
        <w:tblCellMar>
          <w:left w:w="0" w:type="dxa"/>
          <w:right w:w="0" w:type="dxa"/>
        </w:tblCellMar>
        <w:tblLook w:val="04A0" w:firstRow="1" w:lastRow="0" w:firstColumn="1" w:lastColumn="0" w:noHBand="0" w:noVBand="1"/>
      </w:tblPr>
      <w:tblGrid>
        <w:gridCol w:w="6740"/>
        <w:gridCol w:w="7650"/>
      </w:tblGrid>
      <w:tr w:rsidR="00E83A80" w14:paraId="417DF6D8" w14:textId="77777777" w:rsidTr="004549F1">
        <w:trPr>
          <w:trHeight w:val="625"/>
          <w:tblHeader/>
        </w:trPr>
        <w:tc>
          <w:tcPr>
            <w:tcW w:w="674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115" w:type="dxa"/>
              <w:left w:w="115" w:type="dxa"/>
              <w:bottom w:w="115" w:type="dxa"/>
              <w:right w:w="115" w:type="dxa"/>
            </w:tcMar>
            <w:hideMark/>
          </w:tcPr>
          <w:p w14:paraId="0E3C004E" w14:textId="77777777" w:rsidR="00E83A80" w:rsidRDefault="00E83A80" w:rsidP="00842540">
            <w:pPr>
              <w:pStyle w:val="Heading2"/>
              <w:rPr>
                <w:rFonts w:ascii="Georgia" w:eastAsia="Times New Roman" w:hAnsi="Georgia"/>
                <w:b/>
                <w:bCs w:val="0"/>
                <w:sz w:val="20"/>
                <w:szCs w:val="20"/>
              </w:rPr>
            </w:pPr>
            <w:r>
              <w:rPr>
                <w:rFonts w:ascii="Georgia" w:eastAsia="Times New Roman" w:hAnsi="Georgia"/>
                <w:b/>
                <w:sz w:val="20"/>
                <w:szCs w:val="20"/>
              </w:rPr>
              <w:t xml:space="preserve">Attendance Action Items </w:t>
            </w:r>
          </w:p>
          <w:p w14:paraId="2EE46131"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 xml:space="preserve">(Actions that </w:t>
            </w:r>
            <w:r>
              <w:rPr>
                <w:rFonts w:ascii="Georgia" w:eastAsia="Times New Roman" w:hAnsi="Georgia"/>
                <w:b/>
                <w:color w:val="000000"/>
                <w:sz w:val="20"/>
                <w:szCs w:val="20"/>
              </w:rPr>
              <w:t>improve</w:t>
            </w:r>
            <w:r>
              <w:rPr>
                <w:rFonts w:ascii="Georgia" w:eastAsia="Times New Roman" w:hAnsi="Georgia"/>
                <w:color w:val="000000"/>
                <w:sz w:val="20"/>
                <w:szCs w:val="20"/>
              </w:rPr>
              <w:t xml:space="preserve"> performance towards outcomes)</w:t>
            </w:r>
          </w:p>
          <w:p w14:paraId="0A7158C4"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What are you going to do?</w:t>
            </w:r>
          </w:p>
        </w:tc>
        <w:tc>
          <w:tcPr>
            <w:tcW w:w="7650" w:type="dxa"/>
            <w:tcBorders>
              <w:top w:val="single" w:sz="8" w:space="0" w:color="auto"/>
              <w:left w:val="nil"/>
              <w:bottom w:val="single" w:sz="8" w:space="0" w:color="auto"/>
              <w:right w:val="single" w:sz="8" w:space="0" w:color="auto"/>
            </w:tcBorders>
            <w:shd w:val="clear" w:color="auto" w:fill="BFBFBF" w:themeFill="background1" w:themeFillShade="BF"/>
            <w:noWrap/>
            <w:tcMar>
              <w:top w:w="115" w:type="dxa"/>
              <w:left w:w="115" w:type="dxa"/>
              <w:bottom w:w="115" w:type="dxa"/>
              <w:right w:w="115" w:type="dxa"/>
            </w:tcMar>
            <w:hideMark/>
          </w:tcPr>
          <w:p w14:paraId="39670104" w14:textId="77777777" w:rsidR="00E83A80" w:rsidRDefault="00E83A80" w:rsidP="00842540">
            <w:pPr>
              <w:pStyle w:val="Heading2"/>
              <w:rPr>
                <w:rFonts w:ascii="Georgia" w:eastAsia="Times New Roman" w:hAnsi="Georgia"/>
                <w:b/>
                <w:bCs w:val="0"/>
                <w:sz w:val="20"/>
                <w:szCs w:val="20"/>
              </w:rPr>
            </w:pPr>
            <w:r>
              <w:rPr>
                <w:rFonts w:ascii="Georgia" w:eastAsia="Times New Roman" w:hAnsi="Georgia"/>
                <w:b/>
                <w:color w:val="000000"/>
                <w:sz w:val="20"/>
                <w:szCs w:val="20"/>
              </w:rPr>
              <w:t xml:space="preserve">Key Performance Indicators (KPIs) </w:t>
            </w:r>
          </w:p>
          <w:p w14:paraId="3F9EB791"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(Formative measures of actions)</w:t>
            </w:r>
          </w:p>
          <w:p w14:paraId="46F50998" w14:textId="77777777" w:rsidR="00E83A80" w:rsidRDefault="00E83A80" w:rsidP="00842540">
            <w:pPr>
              <w:pStyle w:val="Heading2"/>
              <w:rPr>
                <w:rFonts w:ascii="Georgia" w:eastAsia="Times New Roman" w:hAnsi="Georgia"/>
                <w:sz w:val="20"/>
                <w:szCs w:val="20"/>
              </w:rPr>
            </w:pPr>
            <w:r>
              <w:rPr>
                <w:rFonts w:ascii="Georgia" w:eastAsia="Times New Roman" w:hAnsi="Georgia"/>
                <w:color w:val="000000"/>
                <w:sz w:val="20"/>
                <w:szCs w:val="20"/>
              </w:rPr>
              <w:t>What measures will you use to determine the success of your action items?</w:t>
            </w:r>
          </w:p>
        </w:tc>
      </w:tr>
      <w:tr w:rsidR="00E83A80" w14:paraId="2E819F50" w14:textId="77777777" w:rsidTr="004549F1">
        <w:trPr>
          <w:trHeight w:val="133"/>
        </w:trPr>
        <w:tc>
          <w:tcPr>
            <w:tcW w:w="674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18738228" w14:textId="77777777" w:rsidR="00E83A80" w:rsidRPr="00C826F7" w:rsidRDefault="00E83A80" w:rsidP="00C826F7">
            <w:pPr>
              <w:pStyle w:val="NoSpacing"/>
              <w:rPr>
                <w:rFonts w:eastAsia="Times New Roman"/>
                <w:sz w:val="20"/>
                <w:szCs w:val="20"/>
              </w:rPr>
            </w:pPr>
            <w:r w:rsidRPr="00C826F7">
              <w:rPr>
                <w:rFonts w:eastAsia="Times New Roman"/>
                <w:sz w:val="20"/>
                <w:szCs w:val="20"/>
              </w:rPr>
              <w:t xml:space="preserve">Communicate impact of absences on school success with students and families through regular and varied means: schoolwide lessons, newsletters, school website, postcards, conferences, social media, and individual meetings </w:t>
            </w:r>
          </w:p>
        </w:tc>
        <w:tc>
          <w:tcPr>
            <w:tcW w:w="7650" w:type="dxa"/>
            <w:tcBorders>
              <w:top w:val="nil"/>
              <w:left w:val="nil"/>
              <w:bottom w:val="single" w:sz="8" w:space="0" w:color="auto"/>
              <w:right w:val="single" w:sz="8" w:space="0" w:color="auto"/>
            </w:tcBorders>
            <w:tcMar>
              <w:top w:w="115" w:type="dxa"/>
              <w:left w:w="115" w:type="dxa"/>
              <w:bottom w:w="115" w:type="dxa"/>
              <w:right w:w="115" w:type="dxa"/>
            </w:tcMar>
          </w:tcPr>
          <w:p w14:paraId="2254E929" w14:textId="77777777" w:rsidR="00E83A80" w:rsidRPr="00C826F7" w:rsidRDefault="00E83A80" w:rsidP="00E83A80">
            <w:pPr>
              <w:pStyle w:val="NoSpacing"/>
              <w:numPr>
                <w:ilvl w:val="0"/>
                <w:numId w:val="4"/>
              </w:numPr>
              <w:rPr>
                <w:rFonts w:eastAsia="Times New Roman"/>
                <w:sz w:val="20"/>
                <w:szCs w:val="20"/>
              </w:rPr>
            </w:pPr>
            <w:r w:rsidRPr="00C826F7">
              <w:rPr>
                <w:rFonts w:eastAsia="Times New Roman"/>
                <w:sz w:val="20"/>
                <w:szCs w:val="20"/>
              </w:rPr>
              <w:t xml:space="preserve">Schoolwide absences and rate by month, both overall and disaggregated by race/ethnicity, SES, and program  </w:t>
            </w:r>
          </w:p>
        </w:tc>
      </w:tr>
      <w:tr w:rsidR="00E83A80" w14:paraId="07FDD250" w14:textId="77777777" w:rsidTr="004549F1">
        <w:trPr>
          <w:trHeight w:val="266"/>
        </w:trPr>
        <w:tc>
          <w:tcPr>
            <w:tcW w:w="674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3DC99C99" w14:textId="77777777" w:rsidR="00E83A80" w:rsidRPr="00C826F7" w:rsidRDefault="00E83A80" w:rsidP="00C826F7">
            <w:pPr>
              <w:pStyle w:val="NoSpacing"/>
              <w:rPr>
                <w:rFonts w:eastAsia="Times New Roman"/>
                <w:sz w:val="20"/>
                <w:szCs w:val="20"/>
              </w:rPr>
            </w:pPr>
            <w:r w:rsidRPr="00C826F7">
              <w:rPr>
                <w:rFonts w:eastAsia="Times New Roman"/>
                <w:sz w:val="20"/>
                <w:szCs w:val="20"/>
              </w:rPr>
              <w:t>Monitor attendance using Panorama Student Success Platform and provide personalized early outreach to students who miss 10% or more of school days and their families</w:t>
            </w:r>
          </w:p>
        </w:tc>
        <w:tc>
          <w:tcPr>
            <w:tcW w:w="7650" w:type="dxa"/>
            <w:tcBorders>
              <w:top w:val="nil"/>
              <w:left w:val="nil"/>
              <w:bottom w:val="single" w:sz="8" w:space="0" w:color="auto"/>
              <w:right w:val="single" w:sz="8" w:space="0" w:color="auto"/>
            </w:tcBorders>
            <w:tcMar>
              <w:top w:w="115" w:type="dxa"/>
              <w:left w:w="115" w:type="dxa"/>
              <w:bottom w:w="115" w:type="dxa"/>
              <w:right w:w="115" w:type="dxa"/>
            </w:tcMar>
          </w:tcPr>
          <w:p w14:paraId="7A897FEE" w14:textId="77777777" w:rsidR="00E83A80" w:rsidRPr="00C826F7" w:rsidRDefault="00E83A80" w:rsidP="00E83A80">
            <w:pPr>
              <w:pStyle w:val="NoSpacing"/>
              <w:numPr>
                <w:ilvl w:val="0"/>
                <w:numId w:val="4"/>
              </w:numPr>
              <w:rPr>
                <w:rFonts w:eastAsia="Times New Roman"/>
                <w:sz w:val="20"/>
                <w:szCs w:val="20"/>
              </w:rPr>
            </w:pPr>
            <w:r w:rsidRPr="00C826F7">
              <w:rPr>
                <w:rFonts w:eastAsia="Times New Roman"/>
                <w:sz w:val="20"/>
                <w:szCs w:val="20"/>
              </w:rPr>
              <w:t>Number of students identified as severely chronically absent or miss 20% of school days</w:t>
            </w:r>
          </w:p>
        </w:tc>
      </w:tr>
      <w:tr w:rsidR="00E83A80" w14:paraId="7CAEE661" w14:textId="77777777" w:rsidTr="004549F1">
        <w:trPr>
          <w:trHeight w:val="266"/>
        </w:trPr>
        <w:tc>
          <w:tcPr>
            <w:tcW w:w="6740" w:type="dxa"/>
            <w:tcBorders>
              <w:top w:val="nil"/>
              <w:left w:val="single" w:sz="8" w:space="0" w:color="auto"/>
              <w:bottom w:val="single" w:sz="8" w:space="0" w:color="auto"/>
              <w:right w:val="single" w:sz="8" w:space="0" w:color="auto"/>
            </w:tcBorders>
            <w:tcMar>
              <w:top w:w="115" w:type="dxa"/>
              <w:left w:w="115" w:type="dxa"/>
              <w:bottom w:w="115" w:type="dxa"/>
              <w:right w:w="115" w:type="dxa"/>
            </w:tcMar>
          </w:tcPr>
          <w:p w14:paraId="2F79FC7D" w14:textId="77777777" w:rsidR="00E83A80" w:rsidRPr="00C826F7" w:rsidRDefault="00E83A80" w:rsidP="00C826F7">
            <w:pPr>
              <w:pStyle w:val="NoSpacing"/>
              <w:rPr>
                <w:rFonts w:eastAsia="Times New Roman"/>
                <w:sz w:val="20"/>
                <w:szCs w:val="20"/>
              </w:rPr>
            </w:pPr>
            <w:r w:rsidRPr="00C826F7">
              <w:rPr>
                <w:rFonts w:eastAsia="Times New Roman"/>
                <w:sz w:val="20"/>
                <w:szCs w:val="20"/>
              </w:rPr>
              <w:t>Implement home visits, Community Truancy Boards, and agency referrals to provide support to students who have missed 20% of school days and their families</w:t>
            </w:r>
          </w:p>
        </w:tc>
        <w:tc>
          <w:tcPr>
            <w:tcW w:w="7650" w:type="dxa"/>
            <w:tcBorders>
              <w:top w:val="nil"/>
              <w:left w:val="nil"/>
              <w:bottom w:val="single" w:sz="8" w:space="0" w:color="auto"/>
              <w:right w:val="single" w:sz="8" w:space="0" w:color="auto"/>
            </w:tcBorders>
            <w:tcMar>
              <w:top w:w="115" w:type="dxa"/>
              <w:left w:w="115" w:type="dxa"/>
              <w:bottom w:w="115" w:type="dxa"/>
              <w:right w:w="115" w:type="dxa"/>
            </w:tcMar>
          </w:tcPr>
          <w:p w14:paraId="75D80E70" w14:textId="77777777" w:rsidR="00E83A80" w:rsidRPr="00C826F7" w:rsidRDefault="00E83A80" w:rsidP="00E83A80">
            <w:pPr>
              <w:pStyle w:val="NoSpacing"/>
              <w:numPr>
                <w:ilvl w:val="0"/>
                <w:numId w:val="4"/>
              </w:numPr>
              <w:rPr>
                <w:rFonts w:eastAsia="Times New Roman"/>
                <w:sz w:val="20"/>
                <w:szCs w:val="20"/>
              </w:rPr>
            </w:pPr>
            <w:r w:rsidRPr="00C826F7">
              <w:rPr>
                <w:rFonts w:eastAsia="Times New Roman"/>
                <w:sz w:val="20"/>
                <w:szCs w:val="20"/>
              </w:rPr>
              <w:t>Attendance rates of students who receive home visit, engage in CTB, and/or are referred to outside agencies following the intervention</w:t>
            </w:r>
          </w:p>
        </w:tc>
      </w:tr>
    </w:tbl>
    <w:p w14:paraId="5DFCD938" w14:textId="482633B4" w:rsidR="00D00FAD" w:rsidRDefault="00D00FAD" w:rsidP="00A91A62">
      <w:pPr>
        <w:pStyle w:val="NoSpacing"/>
      </w:pPr>
    </w:p>
    <w:p w14:paraId="20B57BD8" w14:textId="42D3C0B2" w:rsidR="00D00FAD" w:rsidRDefault="00D00FAD" w:rsidP="00D00FAD"/>
    <w:tbl>
      <w:tblPr>
        <w:tblW w:w="14395" w:type="dxa"/>
        <w:tblCellMar>
          <w:left w:w="0" w:type="dxa"/>
          <w:right w:w="0" w:type="dxa"/>
        </w:tblCellMar>
        <w:tblLook w:val="04A0" w:firstRow="1" w:lastRow="0" w:firstColumn="1" w:lastColumn="0" w:noHBand="0" w:noVBand="1"/>
      </w:tblPr>
      <w:tblGrid>
        <w:gridCol w:w="6696"/>
        <w:gridCol w:w="7699"/>
      </w:tblGrid>
      <w:tr w:rsidR="00D00FAD" w14:paraId="440B3869" w14:textId="77777777" w:rsidTr="00D00FAD">
        <w:trPr>
          <w:tblHeader/>
        </w:trPr>
        <w:tc>
          <w:tcPr>
            <w:tcW w:w="6696" w:type="dxa"/>
            <w:tcBorders>
              <w:top w:val="single" w:sz="8" w:space="0" w:color="auto"/>
              <w:left w:val="single" w:sz="8" w:space="0" w:color="auto"/>
              <w:bottom w:val="single" w:sz="8" w:space="0" w:color="auto"/>
              <w:right w:val="single" w:sz="8" w:space="0" w:color="auto"/>
            </w:tcBorders>
            <w:shd w:val="clear" w:color="auto" w:fill="BFBFBF"/>
            <w:noWrap/>
            <w:tcMar>
              <w:top w:w="115" w:type="dxa"/>
              <w:left w:w="115" w:type="dxa"/>
              <w:bottom w:w="115" w:type="dxa"/>
              <w:right w:w="115" w:type="dxa"/>
            </w:tcMar>
            <w:hideMark/>
          </w:tcPr>
          <w:p w14:paraId="6D5CDC5E" w14:textId="77777777" w:rsidR="00D00FAD" w:rsidRDefault="00D00FAD">
            <w:pPr>
              <w:keepNext/>
              <w:rPr>
                <w:b/>
                <w:bCs/>
                <w:szCs w:val="20"/>
              </w:rPr>
            </w:pPr>
            <w:r>
              <w:rPr>
                <w:b/>
                <w:bCs/>
                <w:szCs w:val="20"/>
              </w:rPr>
              <w:t>Instructional Technology</w:t>
            </w:r>
            <w:r>
              <w:rPr>
                <w:b/>
                <w:bCs/>
                <w:color w:val="000000"/>
                <w:szCs w:val="20"/>
              </w:rPr>
              <w:t xml:space="preserve"> Action Items </w:t>
            </w:r>
          </w:p>
          <w:p w14:paraId="1E7EE641" w14:textId="77777777" w:rsidR="00D00FAD" w:rsidRDefault="00D00FAD">
            <w:pPr>
              <w:keepNext/>
              <w:rPr>
                <w:szCs w:val="20"/>
              </w:rPr>
            </w:pPr>
            <w:r>
              <w:rPr>
                <w:color w:val="000000"/>
                <w:szCs w:val="20"/>
              </w:rPr>
              <w:t xml:space="preserve">(Actions that </w:t>
            </w:r>
            <w:r>
              <w:rPr>
                <w:b/>
                <w:bCs/>
                <w:color w:val="000000"/>
                <w:szCs w:val="20"/>
              </w:rPr>
              <w:t>improve</w:t>
            </w:r>
            <w:r>
              <w:rPr>
                <w:color w:val="000000"/>
                <w:szCs w:val="20"/>
              </w:rPr>
              <w:t xml:space="preserve"> performance towards outcomes)</w:t>
            </w:r>
          </w:p>
          <w:p w14:paraId="055418DE" w14:textId="77777777" w:rsidR="00D00FAD" w:rsidRDefault="00D00FAD">
            <w:pPr>
              <w:keepNext/>
              <w:rPr>
                <w:szCs w:val="20"/>
              </w:rPr>
            </w:pPr>
            <w:r>
              <w:rPr>
                <w:color w:val="000000"/>
                <w:szCs w:val="20"/>
              </w:rPr>
              <w:t>What are you going to do?</w:t>
            </w:r>
          </w:p>
        </w:tc>
        <w:tc>
          <w:tcPr>
            <w:tcW w:w="7699" w:type="dxa"/>
            <w:tcBorders>
              <w:top w:val="single" w:sz="8" w:space="0" w:color="auto"/>
              <w:left w:val="nil"/>
              <w:bottom w:val="single" w:sz="8" w:space="0" w:color="auto"/>
              <w:right w:val="single" w:sz="8" w:space="0" w:color="auto"/>
            </w:tcBorders>
            <w:shd w:val="clear" w:color="auto" w:fill="BFBFBF"/>
            <w:noWrap/>
            <w:tcMar>
              <w:top w:w="115" w:type="dxa"/>
              <w:left w:w="115" w:type="dxa"/>
              <w:bottom w:w="115" w:type="dxa"/>
              <w:right w:w="115" w:type="dxa"/>
            </w:tcMar>
            <w:hideMark/>
          </w:tcPr>
          <w:p w14:paraId="064ABA8B" w14:textId="77777777" w:rsidR="00D00FAD" w:rsidRDefault="00D00FAD">
            <w:pPr>
              <w:keepNext/>
              <w:rPr>
                <w:b/>
                <w:bCs/>
                <w:szCs w:val="20"/>
              </w:rPr>
            </w:pPr>
            <w:r>
              <w:rPr>
                <w:b/>
                <w:bCs/>
                <w:color w:val="000000"/>
                <w:szCs w:val="20"/>
              </w:rPr>
              <w:t xml:space="preserve">Key Performance Indicators (KPIs) </w:t>
            </w:r>
          </w:p>
          <w:p w14:paraId="7BE31B51" w14:textId="77777777" w:rsidR="00D00FAD" w:rsidRDefault="00D00FAD">
            <w:pPr>
              <w:keepNext/>
              <w:rPr>
                <w:szCs w:val="20"/>
              </w:rPr>
            </w:pPr>
            <w:r>
              <w:rPr>
                <w:color w:val="000000"/>
                <w:szCs w:val="20"/>
              </w:rPr>
              <w:t>(Formative measures of actions)</w:t>
            </w:r>
          </w:p>
          <w:p w14:paraId="529BF4CD" w14:textId="77777777" w:rsidR="00D00FAD" w:rsidRDefault="00D00FAD">
            <w:pPr>
              <w:keepNext/>
              <w:rPr>
                <w:szCs w:val="20"/>
              </w:rPr>
            </w:pPr>
            <w:r>
              <w:rPr>
                <w:color w:val="000000"/>
                <w:szCs w:val="20"/>
              </w:rPr>
              <w:t>What measures will you use to determine the success of your action items?</w:t>
            </w:r>
          </w:p>
        </w:tc>
      </w:tr>
      <w:tr w:rsidR="00D00FAD" w14:paraId="4D1C90EA" w14:textId="77777777" w:rsidTr="00D00FAD">
        <w:trPr>
          <w:trHeight w:val="144"/>
        </w:trPr>
        <w:tc>
          <w:tcPr>
            <w:tcW w:w="6696"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7D7FE91C" w14:textId="77777777" w:rsidR="00D00FAD" w:rsidRDefault="00D00FAD" w:rsidP="00C826F7">
            <w:pPr>
              <w:rPr>
                <w:rFonts w:eastAsia="Times New Roman"/>
                <w:szCs w:val="20"/>
              </w:rPr>
            </w:pPr>
            <w:r>
              <w:rPr>
                <w:rFonts w:eastAsia="Times New Roman"/>
                <w:szCs w:val="20"/>
              </w:rPr>
              <w:t xml:space="preserve">Facilitated training of Canvas LMS for staff related to accessing curricular resources, leveraging collaborative lesson design, providing student-accessible resources and streamlining feedback for students. </w:t>
            </w:r>
          </w:p>
        </w:tc>
        <w:tc>
          <w:tcPr>
            <w:tcW w:w="7699" w:type="dxa"/>
            <w:tcBorders>
              <w:top w:val="nil"/>
              <w:left w:val="nil"/>
              <w:bottom w:val="single" w:sz="8" w:space="0" w:color="auto"/>
              <w:right w:val="single" w:sz="8" w:space="0" w:color="auto"/>
            </w:tcBorders>
            <w:tcMar>
              <w:top w:w="115" w:type="dxa"/>
              <w:left w:w="115" w:type="dxa"/>
              <w:bottom w:w="115" w:type="dxa"/>
              <w:right w:w="115" w:type="dxa"/>
            </w:tcMar>
            <w:hideMark/>
          </w:tcPr>
          <w:p w14:paraId="2F1ED6A0" w14:textId="3ED927F3" w:rsidR="00D00FAD" w:rsidRDefault="00D00FAD" w:rsidP="00D00FAD">
            <w:pPr>
              <w:numPr>
                <w:ilvl w:val="0"/>
                <w:numId w:val="12"/>
              </w:numPr>
              <w:rPr>
                <w:rFonts w:eastAsia="Times New Roman"/>
                <w:szCs w:val="20"/>
              </w:rPr>
            </w:pPr>
            <w:r>
              <w:rPr>
                <w:rFonts w:eastAsia="Times New Roman"/>
                <w:szCs w:val="20"/>
              </w:rPr>
              <w:t xml:space="preserve">Integration of Canvas and resources housed </w:t>
            </w:r>
            <w:bookmarkStart w:id="1" w:name="_GoBack"/>
            <w:bookmarkEnd w:id="1"/>
            <w:r>
              <w:rPr>
                <w:rFonts w:eastAsia="Times New Roman"/>
                <w:szCs w:val="20"/>
              </w:rPr>
              <w:t>within team planning the support the learning objectives within student exhibitions of learning</w:t>
            </w:r>
          </w:p>
        </w:tc>
      </w:tr>
      <w:tr w:rsidR="00D00FAD" w14:paraId="5E2DAA96" w14:textId="77777777" w:rsidTr="00D00FAD">
        <w:trPr>
          <w:trHeight w:val="288"/>
        </w:trPr>
        <w:tc>
          <w:tcPr>
            <w:tcW w:w="6696"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5BF04436" w14:textId="77777777" w:rsidR="00D00FAD" w:rsidRDefault="00D00FAD" w:rsidP="00C826F7">
            <w:pPr>
              <w:rPr>
                <w:rFonts w:eastAsia="Times New Roman"/>
                <w:szCs w:val="20"/>
              </w:rPr>
            </w:pPr>
            <w:r>
              <w:rPr>
                <w:rFonts w:eastAsia="Times New Roman"/>
                <w:szCs w:val="20"/>
              </w:rPr>
              <w:t xml:space="preserve">Facilitated planning for grade level integration within specific lessons or units where students </w:t>
            </w:r>
            <w:proofErr w:type="gramStart"/>
            <w:r>
              <w:rPr>
                <w:rFonts w:eastAsia="Times New Roman"/>
                <w:szCs w:val="20"/>
              </w:rPr>
              <w:t>are able to</w:t>
            </w:r>
            <w:proofErr w:type="gramEnd"/>
            <w:r>
              <w:rPr>
                <w:rFonts w:eastAsia="Times New Roman"/>
                <w:szCs w:val="20"/>
              </w:rPr>
              <w:t xml:space="preserve"> take on an authentic societal role and utilize appropriate technologies as part of their learning.</w:t>
            </w:r>
          </w:p>
        </w:tc>
        <w:tc>
          <w:tcPr>
            <w:tcW w:w="7699" w:type="dxa"/>
            <w:tcBorders>
              <w:top w:val="nil"/>
              <w:left w:val="nil"/>
              <w:bottom w:val="single" w:sz="8" w:space="0" w:color="auto"/>
              <w:right w:val="single" w:sz="8" w:space="0" w:color="auto"/>
            </w:tcBorders>
            <w:tcMar>
              <w:top w:w="115" w:type="dxa"/>
              <w:left w:w="115" w:type="dxa"/>
              <w:bottom w:w="115" w:type="dxa"/>
              <w:right w:w="115" w:type="dxa"/>
            </w:tcMar>
            <w:hideMark/>
          </w:tcPr>
          <w:p w14:paraId="2B75B857" w14:textId="77777777" w:rsidR="00D00FAD" w:rsidRDefault="00D00FAD" w:rsidP="00D00FAD">
            <w:pPr>
              <w:numPr>
                <w:ilvl w:val="0"/>
                <w:numId w:val="12"/>
              </w:numPr>
              <w:rPr>
                <w:rFonts w:eastAsia="Times New Roman"/>
                <w:szCs w:val="20"/>
              </w:rPr>
            </w:pPr>
            <w:r>
              <w:rPr>
                <w:rFonts w:eastAsia="Times New Roman"/>
                <w:szCs w:val="20"/>
              </w:rPr>
              <w:t>Integration of domain-specific digital tools that support the learning objectives within student exhibitions of learning</w:t>
            </w:r>
          </w:p>
        </w:tc>
      </w:tr>
      <w:tr w:rsidR="00D00FAD" w14:paraId="58667734" w14:textId="77777777" w:rsidTr="00D00FAD">
        <w:trPr>
          <w:trHeight w:val="288"/>
        </w:trPr>
        <w:tc>
          <w:tcPr>
            <w:tcW w:w="6696"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18F61330" w14:textId="77777777" w:rsidR="00D00FAD" w:rsidRDefault="00D00FAD" w:rsidP="00C826F7">
            <w:pPr>
              <w:rPr>
                <w:rFonts w:eastAsia="Times New Roman"/>
                <w:szCs w:val="20"/>
              </w:rPr>
            </w:pPr>
            <w:r>
              <w:rPr>
                <w:rFonts w:eastAsia="Times New Roman"/>
                <w:szCs w:val="20"/>
              </w:rPr>
              <w:t>Facilitated planning for grade level integration within specific lessons or units where staff and students are utilizing digital technologies to facilitate collaborative processes and working in better/different ways than would be possible without technology?</w:t>
            </w:r>
          </w:p>
        </w:tc>
        <w:tc>
          <w:tcPr>
            <w:tcW w:w="7699" w:type="dxa"/>
            <w:tcBorders>
              <w:top w:val="nil"/>
              <w:left w:val="nil"/>
              <w:bottom w:val="single" w:sz="8" w:space="0" w:color="auto"/>
              <w:right w:val="single" w:sz="8" w:space="0" w:color="auto"/>
            </w:tcBorders>
            <w:tcMar>
              <w:top w:w="115" w:type="dxa"/>
              <w:left w:w="115" w:type="dxa"/>
              <w:bottom w:w="115" w:type="dxa"/>
              <w:right w:w="115" w:type="dxa"/>
            </w:tcMar>
            <w:hideMark/>
          </w:tcPr>
          <w:p w14:paraId="334AD1FC" w14:textId="77777777" w:rsidR="00D00FAD" w:rsidRDefault="00D00FAD" w:rsidP="00D00FAD">
            <w:pPr>
              <w:numPr>
                <w:ilvl w:val="0"/>
                <w:numId w:val="12"/>
              </w:numPr>
              <w:rPr>
                <w:rFonts w:eastAsia="Times New Roman"/>
                <w:szCs w:val="20"/>
              </w:rPr>
            </w:pPr>
            <w:r>
              <w:rPr>
                <w:rFonts w:eastAsia="Times New Roman"/>
                <w:szCs w:val="20"/>
              </w:rPr>
              <w:t>Integration of collaborative processes utilizing digital tools that advance staff effectiveness and student digital proficiency.</w:t>
            </w:r>
          </w:p>
        </w:tc>
      </w:tr>
    </w:tbl>
    <w:p w14:paraId="6DF7EABE" w14:textId="77777777" w:rsidR="00D00FAD" w:rsidRDefault="00D00FAD" w:rsidP="00D00FAD">
      <w:pPr>
        <w:rPr>
          <w:rFonts w:ascii="Calibri" w:hAnsi="Calibri" w:cs="Calibri"/>
          <w:sz w:val="22"/>
        </w:rPr>
      </w:pPr>
    </w:p>
    <w:p w14:paraId="7C9A4B9E" w14:textId="77777777" w:rsidR="00D00FAD" w:rsidRPr="00A91A62" w:rsidRDefault="00D00FAD" w:rsidP="00A91A62">
      <w:pPr>
        <w:pStyle w:val="NoSpacing"/>
      </w:pPr>
    </w:p>
    <w:sectPr w:rsidR="00D00FAD" w:rsidRPr="00A91A62" w:rsidSect="00594E9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32846"/>
    <w:multiLevelType w:val="hybridMultilevel"/>
    <w:tmpl w:val="6B6A59C6"/>
    <w:lvl w:ilvl="0" w:tplc="D1FE7816">
      <w:start w:val="1"/>
      <w:numFmt w:val="decimal"/>
      <w:lvlText w:val="(%1)"/>
      <w:lvlJc w:val="left"/>
      <w:pPr>
        <w:ind w:left="720" w:hanging="360"/>
      </w:pPr>
      <w:rPr>
        <w:rFonts w:ascii="Georgia" w:hAnsi="Georg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15E9C"/>
    <w:multiLevelType w:val="hybridMultilevel"/>
    <w:tmpl w:val="934AEEC4"/>
    <w:lvl w:ilvl="0" w:tplc="910AD32A">
      <w:start w:val="1"/>
      <w:numFmt w:val="bullet"/>
      <w:lvlText w:val=""/>
      <w:lvlJc w:val="left"/>
      <w:pPr>
        <w:ind w:left="720" w:hanging="360"/>
      </w:pPr>
      <w:rPr>
        <w:rFonts w:ascii="Symbol" w:hAnsi="Symbol" w:hint="default"/>
      </w:rPr>
    </w:lvl>
    <w:lvl w:ilvl="1" w:tplc="91841A30">
      <w:start w:val="1"/>
      <w:numFmt w:val="bullet"/>
      <w:lvlText w:val=""/>
      <w:lvlJc w:val="left"/>
      <w:pPr>
        <w:ind w:left="1440" w:hanging="360"/>
      </w:pPr>
      <w:rPr>
        <w:rFonts w:ascii="Symbol" w:hAnsi="Symbol" w:hint="default"/>
      </w:rPr>
    </w:lvl>
    <w:lvl w:ilvl="2" w:tplc="1A0CA4A8">
      <w:start w:val="1"/>
      <w:numFmt w:val="bullet"/>
      <w:lvlText w:val=""/>
      <w:lvlJc w:val="left"/>
      <w:pPr>
        <w:ind w:left="2160" w:hanging="360"/>
      </w:pPr>
      <w:rPr>
        <w:rFonts w:ascii="Wingdings" w:hAnsi="Wingdings" w:hint="default"/>
      </w:rPr>
    </w:lvl>
    <w:lvl w:ilvl="3" w:tplc="5F7CA28E">
      <w:start w:val="1"/>
      <w:numFmt w:val="bullet"/>
      <w:lvlText w:val=""/>
      <w:lvlJc w:val="left"/>
      <w:pPr>
        <w:ind w:left="2880" w:hanging="360"/>
      </w:pPr>
      <w:rPr>
        <w:rFonts w:ascii="Symbol" w:hAnsi="Symbol" w:hint="default"/>
      </w:rPr>
    </w:lvl>
    <w:lvl w:ilvl="4" w:tplc="8EE44128">
      <w:start w:val="1"/>
      <w:numFmt w:val="bullet"/>
      <w:lvlText w:val="o"/>
      <w:lvlJc w:val="left"/>
      <w:pPr>
        <w:ind w:left="3600" w:hanging="360"/>
      </w:pPr>
      <w:rPr>
        <w:rFonts w:ascii="Courier New" w:hAnsi="Courier New" w:hint="default"/>
      </w:rPr>
    </w:lvl>
    <w:lvl w:ilvl="5" w:tplc="1960C654">
      <w:start w:val="1"/>
      <w:numFmt w:val="bullet"/>
      <w:lvlText w:val=""/>
      <w:lvlJc w:val="left"/>
      <w:pPr>
        <w:ind w:left="4320" w:hanging="360"/>
      </w:pPr>
      <w:rPr>
        <w:rFonts w:ascii="Wingdings" w:hAnsi="Wingdings" w:hint="default"/>
      </w:rPr>
    </w:lvl>
    <w:lvl w:ilvl="6" w:tplc="FDBCDF1C">
      <w:start w:val="1"/>
      <w:numFmt w:val="bullet"/>
      <w:lvlText w:val=""/>
      <w:lvlJc w:val="left"/>
      <w:pPr>
        <w:ind w:left="5040" w:hanging="360"/>
      </w:pPr>
      <w:rPr>
        <w:rFonts w:ascii="Symbol" w:hAnsi="Symbol" w:hint="default"/>
      </w:rPr>
    </w:lvl>
    <w:lvl w:ilvl="7" w:tplc="E90405A0">
      <w:start w:val="1"/>
      <w:numFmt w:val="bullet"/>
      <w:lvlText w:val="o"/>
      <w:lvlJc w:val="left"/>
      <w:pPr>
        <w:ind w:left="5760" w:hanging="360"/>
      </w:pPr>
      <w:rPr>
        <w:rFonts w:ascii="Courier New" w:hAnsi="Courier New" w:hint="default"/>
      </w:rPr>
    </w:lvl>
    <w:lvl w:ilvl="8" w:tplc="2424C7C6">
      <w:start w:val="1"/>
      <w:numFmt w:val="bullet"/>
      <w:lvlText w:val=""/>
      <w:lvlJc w:val="left"/>
      <w:pPr>
        <w:ind w:left="6480" w:hanging="360"/>
      </w:pPr>
      <w:rPr>
        <w:rFonts w:ascii="Wingdings" w:hAnsi="Wingdings" w:hint="default"/>
      </w:rPr>
    </w:lvl>
  </w:abstractNum>
  <w:abstractNum w:abstractNumId="2" w15:restartNumberingAfterBreak="0">
    <w:nsid w:val="2D8B6642"/>
    <w:multiLevelType w:val="hybridMultilevel"/>
    <w:tmpl w:val="5F687F64"/>
    <w:lvl w:ilvl="0" w:tplc="A1142214">
      <w:start w:val="1"/>
      <w:numFmt w:val="bullet"/>
      <w:lvlText w:val=""/>
      <w:lvlJc w:val="left"/>
      <w:pPr>
        <w:ind w:left="720" w:hanging="360"/>
      </w:pPr>
      <w:rPr>
        <w:rFonts w:ascii="Symbol" w:hAnsi="Symbol" w:hint="default"/>
      </w:rPr>
    </w:lvl>
    <w:lvl w:ilvl="1" w:tplc="9BCEC9A8">
      <w:start w:val="1"/>
      <w:numFmt w:val="bullet"/>
      <w:lvlText w:val="o"/>
      <w:lvlJc w:val="left"/>
      <w:pPr>
        <w:ind w:left="1440" w:hanging="360"/>
      </w:pPr>
      <w:rPr>
        <w:rFonts w:ascii="Courier New" w:hAnsi="Courier New" w:hint="default"/>
      </w:rPr>
    </w:lvl>
    <w:lvl w:ilvl="2" w:tplc="C18212DA">
      <w:start w:val="1"/>
      <w:numFmt w:val="bullet"/>
      <w:lvlText w:val=""/>
      <w:lvlJc w:val="left"/>
      <w:pPr>
        <w:ind w:left="2160" w:hanging="360"/>
      </w:pPr>
      <w:rPr>
        <w:rFonts w:ascii="Wingdings" w:hAnsi="Wingdings" w:hint="default"/>
      </w:rPr>
    </w:lvl>
    <w:lvl w:ilvl="3" w:tplc="BC9A0F2C">
      <w:start w:val="1"/>
      <w:numFmt w:val="bullet"/>
      <w:lvlText w:val=""/>
      <w:lvlJc w:val="left"/>
      <w:pPr>
        <w:ind w:left="2880" w:hanging="360"/>
      </w:pPr>
      <w:rPr>
        <w:rFonts w:ascii="Symbol" w:hAnsi="Symbol" w:hint="default"/>
      </w:rPr>
    </w:lvl>
    <w:lvl w:ilvl="4" w:tplc="6D90B27E">
      <w:start w:val="1"/>
      <w:numFmt w:val="bullet"/>
      <w:lvlText w:val="o"/>
      <w:lvlJc w:val="left"/>
      <w:pPr>
        <w:ind w:left="3600" w:hanging="360"/>
      </w:pPr>
      <w:rPr>
        <w:rFonts w:ascii="Courier New" w:hAnsi="Courier New" w:hint="default"/>
      </w:rPr>
    </w:lvl>
    <w:lvl w:ilvl="5" w:tplc="3DF89FF4">
      <w:start w:val="1"/>
      <w:numFmt w:val="bullet"/>
      <w:lvlText w:val=""/>
      <w:lvlJc w:val="left"/>
      <w:pPr>
        <w:ind w:left="4320" w:hanging="360"/>
      </w:pPr>
      <w:rPr>
        <w:rFonts w:ascii="Wingdings" w:hAnsi="Wingdings" w:hint="default"/>
      </w:rPr>
    </w:lvl>
    <w:lvl w:ilvl="6" w:tplc="D7B286B0">
      <w:start w:val="1"/>
      <w:numFmt w:val="bullet"/>
      <w:lvlText w:val=""/>
      <w:lvlJc w:val="left"/>
      <w:pPr>
        <w:ind w:left="5040" w:hanging="360"/>
      </w:pPr>
      <w:rPr>
        <w:rFonts w:ascii="Symbol" w:hAnsi="Symbol" w:hint="default"/>
      </w:rPr>
    </w:lvl>
    <w:lvl w:ilvl="7" w:tplc="8B1C1E8A">
      <w:start w:val="1"/>
      <w:numFmt w:val="bullet"/>
      <w:lvlText w:val="o"/>
      <w:lvlJc w:val="left"/>
      <w:pPr>
        <w:ind w:left="5760" w:hanging="360"/>
      </w:pPr>
      <w:rPr>
        <w:rFonts w:ascii="Courier New" w:hAnsi="Courier New" w:hint="default"/>
      </w:rPr>
    </w:lvl>
    <w:lvl w:ilvl="8" w:tplc="1632F290">
      <w:start w:val="1"/>
      <w:numFmt w:val="bullet"/>
      <w:lvlText w:val=""/>
      <w:lvlJc w:val="left"/>
      <w:pPr>
        <w:ind w:left="6480" w:hanging="360"/>
      </w:pPr>
      <w:rPr>
        <w:rFonts w:ascii="Wingdings" w:hAnsi="Wingdings" w:hint="default"/>
      </w:rPr>
    </w:lvl>
  </w:abstractNum>
  <w:abstractNum w:abstractNumId="3" w15:restartNumberingAfterBreak="0">
    <w:nsid w:val="41B8748D"/>
    <w:multiLevelType w:val="hybridMultilevel"/>
    <w:tmpl w:val="E784419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B00670"/>
    <w:multiLevelType w:val="hybridMultilevel"/>
    <w:tmpl w:val="E78804B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70CA9"/>
    <w:multiLevelType w:val="hybridMultilevel"/>
    <w:tmpl w:val="DB76FC78"/>
    <w:lvl w:ilvl="0" w:tplc="1DB4E788">
      <w:start w:val="1"/>
      <w:numFmt w:val="bullet"/>
      <w:lvlText w:val=""/>
      <w:lvlJc w:val="left"/>
      <w:pPr>
        <w:ind w:left="720" w:hanging="360"/>
      </w:pPr>
      <w:rPr>
        <w:rFonts w:ascii="Symbol" w:hAnsi="Symbol" w:hint="default"/>
      </w:rPr>
    </w:lvl>
    <w:lvl w:ilvl="1" w:tplc="D2F0DDC0">
      <w:start w:val="1"/>
      <w:numFmt w:val="bullet"/>
      <w:lvlText w:val="o"/>
      <w:lvlJc w:val="left"/>
      <w:pPr>
        <w:ind w:left="1440" w:hanging="360"/>
      </w:pPr>
      <w:rPr>
        <w:rFonts w:ascii="Courier New" w:hAnsi="Courier New" w:hint="default"/>
      </w:rPr>
    </w:lvl>
    <w:lvl w:ilvl="2" w:tplc="BC9C2EBE">
      <w:start w:val="1"/>
      <w:numFmt w:val="bullet"/>
      <w:lvlText w:val=""/>
      <w:lvlJc w:val="left"/>
      <w:pPr>
        <w:ind w:left="2160" w:hanging="360"/>
      </w:pPr>
      <w:rPr>
        <w:rFonts w:ascii="Wingdings" w:hAnsi="Wingdings" w:hint="default"/>
      </w:rPr>
    </w:lvl>
    <w:lvl w:ilvl="3" w:tplc="7818956E">
      <w:start w:val="1"/>
      <w:numFmt w:val="bullet"/>
      <w:lvlText w:val=""/>
      <w:lvlJc w:val="left"/>
      <w:pPr>
        <w:ind w:left="2880" w:hanging="360"/>
      </w:pPr>
      <w:rPr>
        <w:rFonts w:ascii="Symbol" w:hAnsi="Symbol" w:hint="default"/>
      </w:rPr>
    </w:lvl>
    <w:lvl w:ilvl="4" w:tplc="440A92A4">
      <w:start w:val="1"/>
      <w:numFmt w:val="bullet"/>
      <w:lvlText w:val="o"/>
      <w:lvlJc w:val="left"/>
      <w:pPr>
        <w:ind w:left="3600" w:hanging="360"/>
      </w:pPr>
      <w:rPr>
        <w:rFonts w:ascii="Courier New" w:hAnsi="Courier New" w:hint="default"/>
      </w:rPr>
    </w:lvl>
    <w:lvl w:ilvl="5" w:tplc="42DE8BC6">
      <w:start w:val="1"/>
      <w:numFmt w:val="bullet"/>
      <w:lvlText w:val=""/>
      <w:lvlJc w:val="left"/>
      <w:pPr>
        <w:ind w:left="4320" w:hanging="360"/>
      </w:pPr>
      <w:rPr>
        <w:rFonts w:ascii="Wingdings" w:hAnsi="Wingdings" w:hint="default"/>
      </w:rPr>
    </w:lvl>
    <w:lvl w:ilvl="6" w:tplc="A296CE18">
      <w:start w:val="1"/>
      <w:numFmt w:val="bullet"/>
      <w:lvlText w:val=""/>
      <w:lvlJc w:val="left"/>
      <w:pPr>
        <w:ind w:left="5040" w:hanging="360"/>
      </w:pPr>
      <w:rPr>
        <w:rFonts w:ascii="Symbol" w:hAnsi="Symbol" w:hint="default"/>
      </w:rPr>
    </w:lvl>
    <w:lvl w:ilvl="7" w:tplc="FC7A5A50">
      <w:start w:val="1"/>
      <w:numFmt w:val="bullet"/>
      <w:lvlText w:val="o"/>
      <w:lvlJc w:val="left"/>
      <w:pPr>
        <w:ind w:left="5760" w:hanging="360"/>
      </w:pPr>
      <w:rPr>
        <w:rFonts w:ascii="Courier New" w:hAnsi="Courier New" w:hint="default"/>
      </w:rPr>
    </w:lvl>
    <w:lvl w:ilvl="8" w:tplc="207A6B30">
      <w:start w:val="1"/>
      <w:numFmt w:val="bullet"/>
      <w:lvlText w:val=""/>
      <w:lvlJc w:val="left"/>
      <w:pPr>
        <w:ind w:left="6480" w:hanging="360"/>
      </w:pPr>
      <w:rPr>
        <w:rFonts w:ascii="Wingdings" w:hAnsi="Wingdings" w:hint="default"/>
      </w:rPr>
    </w:lvl>
  </w:abstractNum>
  <w:abstractNum w:abstractNumId="6" w15:restartNumberingAfterBreak="0">
    <w:nsid w:val="5EB1006C"/>
    <w:multiLevelType w:val="hybridMultilevel"/>
    <w:tmpl w:val="DC4835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81023"/>
    <w:multiLevelType w:val="hybridMultilevel"/>
    <w:tmpl w:val="751C2450"/>
    <w:lvl w:ilvl="0" w:tplc="9A285870">
      <w:start w:val="1"/>
      <w:numFmt w:val="bullet"/>
      <w:lvlText w:val=""/>
      <w:lvlJc w:val="left"/>
      <w:pPr>
        <w:ind w:left="720" w:hanging="360"/>
      </w:pPr>
      <w:rPr>
        <w:rFonts w:ascii="Symbol" w:hAnsi="Symbol" w:hint="default"/>
      </w:rPr>
    </w:lvl>
    <w:lvl w:ilvl="1" w:tplc="4CA6D5C8">
      <w:start w:val="1"/>
      <w:numFmt w:val="bullet"/>
      <w:lvlText w:val="o"/>
      <w:lvlJc w:val="left"/>
      <w:pPr>
        <w:ind w:left="1440" w:hanging="360"/>
      </w:pPr>
      <w:rPr>
        <w:rFonts w:ascii="Courier New" w:hAnsi="Courier New" w:hint="default"/>
      </w:rPr>
    </w:lvl>
    <w:lvl w:ilvl="2" w:tplc="1646008E">
      <w:start w:val="1"/>
      <w:numFmt w:val="bullet"/>
      <w:lvlText w:val=""/>
      <w:lvlJc w:val="left"/>
      <w:pPr>
        <w:ind w:left="2160" w:hanging="360"/>
      </w:pPr>
      <w:rPr>
        <w:rFonts w:ascii="Wingdings" w:hAnsi="Wingdings" w:hint="default"/>
      </w:rPr>
    </w:lvl>
    <w:lvl w:ilvl="3" w:tplc="7F70522E">
      <w:start w:val="1"/>
      <w:numFmt w:val="bullet"/>
      <w:lvlText w:val=""/>
      <w:lvlJc w:val="left"/>
      <w:pPr>
        <w:ind w:left="2880" w:hanging="360"/>
      </w:pPr>
      <w:rPr>
        <w:rFonts w:ascii="Symbol" w:hAnsi="Symbol" w:hint="default"/>
      </w:rPr>
    </w:lvl>
    <w:lvl w:ilvl="4" w:tplc="338CD17E">
      <w:start w:val="1"/>
      <w:numFmt w:val="bullet"/>
      <w:lvlText w:val="o"/>
      <w:lvlJc w:val="left"/>
      <w:pPr>
        <w:ind w:left="3600" w:hanging="360"/>
      </w:pPr>
      <w:rPr>
        <w:rFonts w:ascii="Courier New" w:hAnsi="Courier New" w:hint="default"/>
      </w:rPr>
    </w:lvl>
    <w:lvl w:ilvl="5" w:tplc="6B1C819A">
      <w:start w:val="1"/>
      <w:numFmt w:val="bullet"/>
      <w:lvlText w:val=""/>
      <w:lvlJc w:val="left"/>
      <w:pPr>
        <w:ind w:left="4320" w:hanging="360"/>
      </w:pPr>
      <w:rPr>
        <w:rFonts w:ascii="Wingdings" w:hAnsi="Wingdings" w:hint="default"/>
      </w:rPr>
    </w:lvl>
    <w:lvl w:ilvl="6" w:tplc="5150F6EC">
      <w:start w:val="1"/>
      <w:numFmt w:val="bullet"/>
      <w:lvlText w:val=""/>
      <w:lvlJc w:val="left"/>
      <w:pPr>
        <w:ind w:left="5040" w:hanging="360"/>
      </w:pPr>
      <w:rPr>
        <w:rFonts w:ascii="Symbol" w:hAnsi="Symbol" w:hint="default"/>
      </w:rPr>
    </w:lvl>
    <w:lvl w:ilvl="7" w:tplc="5D5AA366">
      <w:start w:val="1"/>
      <w:numFmt w:val="bullet"/>
      <w:lvlText w:val="o"/>
      <w:lvlJc w:val="left"/>
      <w:pPr>
        <w:ind w:left="5760" w:hanging="360"/>
      </w:pPr>
      <w:rPr>
        <w:rFonts w:ascii="Courier New" w:hAnsi="Courier New" w:hint="default"/>
      </w:rPr>
    </w:lvl>
    <w:lvl w:ilvl="8" w:tplc="EBDAA6AE">
      <w:start w:val="1"/>
      <w:numFmt w:val="bullet"/>
      <w:lvlText w:val=""/>
      <w:lvlJc w:val="left"/>
      <w:pPr>
        <w:ind w:left="6480" w:hanging="360"/>
      </w:pPr>
      <w:rPr>
        <w:rFonts w:ascii="Wingdings" w:hAnsi="Wingdings" w:hint="default"/>
      </w:rPr>
    </w:lvl>
  </w:abstractNum>
  <w:abstractNum w:abstractNumId="8" w15:restartNumberingAfterBreak="0">
    <w:nsid w:val="63FE41D7"/>
    <w:multiLevelType w:val="hybridMultilevel"/>
    <w:tmpl w:val="986E403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0730F"/>
    <w:multiLevelType w:val="hybridMultilevel"/>
    <w:tmpl w:val="33EC5F9A"/>
    <w:lvl w:ilvl="0" w:tplc="473C59CA">
      <w:start w:val="1"/>
      <w:numFmt w:val="decimal"/>
      <w:lvlText w:val="(%1)"/>
      <w:lvlJc w:val="left"/>
      <w:pPr>
        <w:ind w:left="720" w:hanging="360"/>
      </w:pPr>
      <w:rPr>
        <w:rFonts w:ascii="Georgia" w:hAnsi="Georg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93458"/>
    <w:multiLevelType w:val="hybridMultilevel"/>
    <w:tmpl w:val="ED86D5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7D1BA0"/>
    <w:multiLevelType w:val="hybridMultilevel"/>
    <w:tmpl w:val="F50A2BB4"/>
    <w:lvl w:ilvl="0" w:tplc="E49CC226">
      <w:start w:val="1"/>
      <w:numFmt w:val="bullet"/>
      <w:lvlText w:val=""/>
      <w:lvlJc w:val="left"/>
      <w:pPr>
        <w:ind w:left="720" w:hanging="360"/>
      </w:pPr>
      <w:rPr>
        <w:rFonts w:ascii="Symbol" w:hAnsi="Symbol" w:hint="default"/>
      </w:rPr>
    </w:lvl>
    <w:lvl w:ilvl="1" w:tplc="A3765422">
      <w:start w:val="1"/>
      <w:numFmt w:val="bullet"/>
      <w:lvlText w:val="o"/>
      <w:lvlJc w:val="left"/>
      <w:pPr>
        <w:ind w:left="1440" w:hanging="360"/>
      </w:pPr>
      <w:rPr>
        <w:rFonts w:ascii="Courier New" w:hAnsi="Courier New" w:hint="default"/>
      </w:rPr>
    </w:lvl>
    <w:lvl w:ilvl="2" w:tplc="FA8C5B9C">
      <w:start w:val="1"/>
      <w:numFmt w:val="bullet"/>
      <w:lvlText w:val=""/>
      <w:lvlJc w:val="left"/>
      <w:pPr>
        <w:ind w:left="2160" w:hanging="360"/>
      </w:pPr>
      <w:rPr>
        <w:rFonts w:ascii="Wingdings" w:hAnsi="Wingdings" w:hint="default"/>
      </w:rPr>
    </w:lvl>
    <w:lvl w:ilvl="3" w:tplc="D0C81718">
      <w:start w:val="1"/>
      <w:numFmt w:val="bullet"/>
      <w:lvlText w:val=""/>
      <w:lvlJc w:val="left"/>
      <w:pPr>
        <w:ind w:left="2880" w:hanging="360"/>
      </w:pPr>
      <w:rPr>
        <w:rFonts w:ascii="Symbol" w:hAnsi="Symbol" w:hint="default"/>
      </w:rPr>
    </w:lvl>
    <w:lvl w:ilvl="4" w:tplc="51D268CA">
      <w:start w:val="1"/>
      <w:numFmt w:val="bullet"/>
      <w:lvlText w:val="o"/>
      <w:lvlJc w:val="left"/>
      <w:pPr>
        <w:ind w:left="3600" w:hanging="360"/>
      </w:pPr>
      <w:rPr>
        <w:rFonts w:ascii="Courier New" w:hAnsi="Courier New" w:hint="default"/>
      </w:rPr>
    </w:lvl>
    <w:lvl w:ilvl="5" w:tplc="922AEDB8">
      <w:start w:val="1"/>
      <w:numFmt w:val="bullet"/>
      <w:lvlText w:val=""/>
      <w:lvlJc w:val="left"/>
      <w:pPr>
        <w:ind w:left="4320" w:hanging="360"/>
      </w:pPr>
      <w:rPr>
        <w:rFonts w:ascii="Wingdings" w:hAnsi="Wingdings" w:hint="default"/>
      </w:rPr>
    </w:lvl>
    <w:lvl w:ilvl="6" w:tplc="73CE0FC4">
      <w:start w:val="1"/>
      <w:numFmt w:val="bullet"/>
      <w:lvlText w:val=""/>
      <w:lvlJc w:val="left"/>
      <w:pPr>
        <w:ind w:left="5040" w:hanging="360"/>
      </w:pPr>
      <w:rPr>
        <w:rFonts w:ascii="Symbol" w:hAnsi="Symbol" w:hint="default"/>
      </w:rPr>
    </w:lvl>
    <w:lvl w:ilvl="7" w:tplc="4AA2B4B4">
      <w:start w:val="1"/>
      <w:numFmt w:val="bullet"/>
      <w:lvlText w:val="o"/>
      <w:lvlJc w:val="left"/>
      <w:pPr>
        <w:ind w:left="5760" w:hanging="360"/>
      </w:pPr>
      <w:rPr>
        <w:rFonts w:ascii="Courier New" w:hAnsi="Courier New" w:hint="default"/>
      </w:rPr>
    </w:lvl>
    <w:lvl w:ilvl="8" w:tplc="D55A8F0C">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3"/>
  </w:num>
  <w:num w:numId="5">
    <w:abstractNumId w:val="6"/>
  </w:num>
  <w:num w:numId="6">
    <w:abstractNumId w:val="4"/>
  </w:num>
  <w:num w:numId="7">
    <w:abstractNumId w:val="1"/>
  </w:num>
  <w:num w:numId="8">
    <w:abstractNumId w:val="5"/>
  </w:num>
  <w:num w:numId="9">
    <w:abstractNumId w:val="8"/>
  </w:num>
  <w:num w:numId="10">
    <w:abstractNumId w:val="9"/>
  </w:num>
  <w:num w:numId="11">
    <w:abstractNumId w:val="0"/>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9B"/>
    <w:rsid w:val="00003A24"/>
    <w:rsid w:val="00005EDD"/>
    <w:rsid w:val="00044B89"/>
    <w:rsid w:val="00044C44"/>
    <w:rsid w:val="0006245D"/>
    <w:rsid w:val="00073DCB"/>
    <w:rsid w:val="0008263F"/>
    <w:rsid w:val="0008640F"/>
    <w:rsid w:val="000A1536"/>
    <w:rsid w:val="000D1AF1"/>
    <w:rsid w:val="000E14E2"/>
    <w:rsid w:val="000E37B5"/>
    <w:rsid w:val="000E5221"/>
    <w:rsid w:val="001030C0"/>
    <w:rsid w:val="0010384C"/>
    <w:rsid w:val="001675E1"/>
    <w:rsid w:val="001D42BD"/>
    <w:rsid w:val="001E01D9"/>
    <w:rsid w:val="001E3359"/>
    <w:rsid w:val="001E5165"/>
    <w:rsid w:val="001F0DD7"/>
    <w:rsid w:val="0020696A"/>
    <w:rsid w:val="002424ED"/>
    <w:rsid w:val="00247942"/>
    <w:rsid w:val="00260884"/>
    <w:rsid w:val="00263445"/>
    <w:rsid w:val="002726C5"/>
    <w:rsid w:val="00275C47"/>
    <w:rsid w:val="00276619"/>
    <w:rsid w:val="002F67F4"/>
    <w:rsid w:val="003528CB"/>
    <w:rsid w:val="00384925"/>
    <w:rsid w:val="003916B1"/>
    <w:rsid w:val="003A001A"/>
    <w:rsid w:val="003A3E63"/>
    <w:rsid w:val="003C0A5E"/>
    <w:rsid w:val="003C4349"/>
    <w:rsid w:val="003F33F4"/>
    <w:rsid w:val="003F63C4"/>
    <w:rsid w:val="004549F1"/>
    <w:rsid w:val="00466DC5"/>
    <w:rsid w:val="00467A03"/>
    <w:rsid w:val="00475655"/>
    <w:rsid w:val="004846D8"/>
    <w:rsid w:val="004B1BF9"/>
    <w:rsid w:val="004C2A1F"/>
    <w:rsid w:val="004C7C09"/>
    <w:rsid w:val="004F10FE"/>
    <w:rsid w:val="004F46A9"/>
    <w:rsid w:val="00594E9B"/>
    <w:rsid w:val="005A1DF1"/>
    <w:rsid w:val="005A6AC4"/>
    <w:rsid w:val="005B67E1"/>
    <w:rsid w:val="005C320F"/>
    <w:rsid w:val="005C409A"/>
    <w:rsid w:val="005E3B8E"/>
    <w:rsid w:val="00653227"/>
    <w:rsid w:val="006B4343"/>
    <w:rsid w:val="006B53F6"/>
    <w:rsid w:val="006F1DFB"/>
    <w:rsid w:val="00725FFD"/>
    <w:rsid w:val="00732F0D"/>
    <w:rsid w:val="007361A4"/>
    <w:rsid w:val="00753D49"/>
    <w:rsid w:val="00755661"/>
    <w:rsid w:val="00766263"/>
    <w:rsid w:val="00783499"/>
    <w:rsid w:val="007922E9"/>
    <w:rsid w:val="007D0BD9"/>
    <w:rsid w:val="007E7A7F"/>
    <w:rsid w:val="007F03EC"/>
    <w:rsid w:val="008168B6"/>
    <w:rsid w:val="008200CD"/>
    <w:rsid w:val="00831713"/>
    <w:rsid w:val="00894E34"/>
    <w:rsid w:val="008A4D4E"/>
    <w:rsid w:val="008C4100"/>
    <w:rsid w:val="008D32A9"/>
    <w:rsid w:val="00907144"/>
    <w:rsid w:val="0091471B"/>
    <w:rsid w:val="00923F51"/>
    <w:rsid w:val="009340F1"/>
    <w:rsid w:val="009F1459"/>
    <w:rsid w:val="00A02501"/>
    <w:rsid w:val="00A56A1C"/>
    <w:rsid w:val="00A60CE5"/>
    <w:rsid w:val="00A764B2"/>
    <w:rsid w:val="00A91A62"/>
    <w:rsid w:val="00AA0650"/>
    <w:rsid w:val="00AA0D84"/>
    <w:rsid w:val="00AA531F"/>
    <w:rsid w:val="00AC7485"/>
    <w:rsid w:val="00AD7615"/>
    <w:rsid w:val="00B01AFA"/>
    <w:rsid w:val="00B0781E"/>
    <w:rsid w:val="00B369AC"/>
    <w:rsid w:val="00B37B1F"/>
    <w:rsid w:val="00B50F37"/>
    <w:rsid w:val="00B82732"/>
    <w:rsid w:val="00B848B0"/>
    <w:rsid w:val="00B91B1D"/>
    <w:rsid w:val="00BD0596"/>
    <w:rsid w:val="00BD277A"/>
    <w:rsid w:val="00BE70A4"/>
    <w:rsid w:val="00C26BD8"/>
    <w:rsid w:val="00C32BB8"/>
    <w:rsid w:val="00C46F30"/>
    <w:rsid w:val="00C561BC"/>
    <w:rsid w:val="00C577C0"/>
    <w:rsid w:val="00C57CF3"/>
    <w:rsid w:val="00C65B6E"/>
    <w:rsid w:val="00C826F7"/>
    <w:rsid w:val="00C832A3"/>
    <w:rsid w:val="00C92485"/>
    <w:rsid w:val="00CC447F"/>
    <w:rsid w:val="00CE6FDC"/>
    <w:rsid w:val="00D00FAD"/>
    <w:rsid w:val="00D117B5"/>
    <w:rsid w:val="00D210C0"/>
    <w:rsid w:val="00D21D25"/>
    <w:rsid w:val="00D30FA8"/>
    <w:rsid w:val="00D62A01"/>
    <w:rsid w:val="00D7319D"/>
    <w:rsid w:val="00DA1ECC"/>
    <w:rsid w:val="00DA7913"/>
    <w:rsid w:val="00DB20A2"/>
    <w:rsid w:val="00DD0E3B"/>
    <w:rsid w:val="00DD469C"/>
    <w:rsid w:val="00DE5185"/>
    <w:rsid w:val="00DF7BA6"/>
    <w:rsid w:val="00E00E2E"/>
    <w:rsid w:val="00E03087"/>
    <w:rsid w:val="00E127F6"/>
    <w:rsid w:val="00E266D6"/>
    <w:rsid w:val="00E70720"/>
    <w:rsid w:val="00E83A80"/>
    <w:rsid w:val="00EC0DF2"/>
    <w:rsid w:val="00F44974"/>
    <w:rsid w:val="00F93572"/>
    <w:rsid w:val="00FA180A"/>
    <w:rsid w:val="00FB5A6F"/>
    <w:rsid w:val="00FD1F2C"/>
    <w:rsid w:val="00FD70A9"/>
    <w:rsid w:val="01423C47"/>
    <w:rsid w:val="016A18F5"/>
    <w:rsid w:val="0195D363"/>
    <w:rsid w:val="0289E016"/>
    <w:rsid w:val="05340E9B"/>
    <w:rsid w:val="086573EC"/>
    <w:rsid w:val="09628D8F"/>
    <w:rsid w:val="0F2B80F3"/>
    <w:rsid w:val="14656294"/>
    <w:rsid w:val="15800FD1"/>
    <w:rsid w:val="15B5E72F"/>
    <w:rsid w:val="17D4FB44"/>
    <w:rsid w:val="1A7C271F"/>
    <w:rsid w:val="1E260453"/>
    <w:rsid w:val="1F7AD1BA"/>
    <w:rsid w:val="21090F0F"/>
    <w:rsid w:val="22766076"/>
    <w:rsid w:val="25C86F74"/>
    <w:rsid w:val="2721A924"/>
    <w:rsid w:val="27442807"/>
    <w:rsid w:val="286B38DA"/>
    <w:rsid w:val="28D97999"/>
    <w:rsid w:val="2B94937E"/>
    <w:rsid w:val="2C5089DE"/>
    <w:rsid w:val="2C55E7AE"/>
    <w:rsid w:val="2CE6EAD8"/>
    <w:rsid w:val="2F77806A"/>
    <w:rsid w:val="35E542C3"/>
    <w:rsid w:val="3A3F2123"/>
    <w:rsid w:val="3A4E4BD2"/>
    <w:rsid w:val="3A7B5F7F"/>
    <w:rsid w:val="3BAD1D62"/>
    <w:rsid w:val="4037E5E6"/>
    <w:rsid w:val="41D54B9D"/>
    <w:rsid w:val="427DEA08"/>
    <w:rsid w:val="4CDFC0B3"/>
    <w:rsid w:val="4D428DCE"/>
    <w:rsid w:val="4DD95BEC"/>
    <w:rsid w:val="5171C13C"/>
    <w:rsid w:val="56BFFD9E"/>
    <w:rsid w:val="59DA9346"/>
    <w:rsid w:val="5AB81543"/>
    <w:rsid w:val="5BE22404"/>
    <w:rsid w:val="5EF73D4D"/>
    <w:rsid w:val="63631F65"/>
    <w:rsid w:val="67E37E23"/>
    <w:rsid w:val="725CC617"/>
    <w:rsid w:val="72A5AB80"/>
    <w:rsid w:val="755A2A8F"/>
    <w:rsid w:val="7AFF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0D32"/>
  <w15:chartTrackingRefBased/>
  <w15:docId w15:val="{4AC7CE85-5749-4346-A963-7CBF020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94E9B"/>
    <w:pPr>
      <w:spacing w:after="0" w:line="240" w:lineRule="auto"/>
    </w:pPr>
    <w:rPr>
      <w:rFonts w:ascii="Georgia" w:hAnsi="Georgia"/>
      <w:sz w:val="20"/>
    </w:rPr>
  </w:style>
  <w:style w:type="paragraph" w:styleId="Heading1">
    <w:name w:val="heading 1"/>
    <w:basedOn w:val="Normal"/>
    <w:next w:val="Normal"/>
    <w:link w:val="Heading1Char"/>
    <w:uiPriority w:val="9"/>
    <w:qFormat/>
    <w:rsid w:val="00594E9B"/>
    <w:pPr>
      <w:keepNext/>
      <w:keepLines/>
      <w:outlineLvl w:val="0"/>
    </w:pPr>
    <w:rPr>
      <w:rFonts w:ascii="Myriad Pro" w:eastAsiaTheme="majorEastAsia" w:hAnsi="Myriad Pro" w:cstheme="majorBidi"/>
      <w:b/>
      <w:bCs/>
      <w:color w:val="000000" w:themeColor="text1"/>
      <w:sz w:val="28"/>
      <w:szCs w:val="28"/>
    </w:rPr>
  </w:style>
  <w:style w:type="paragraph" w:styleId="Heading2">
    <w:name w:val="heading 2"/>
    <w:basedOn w:val="Normal"/>
    <w:next w:val="Normal"/>
    <w:link w:val="Heading2Char"/>
    <w:uiPriority w:val="9"/>
    <w:unhideWhenUsed/>
    <w:qFormat/>
    <w:rsid w:val="00594E9B"/>
    <w:pPr>
      <w:keepNext/>
      <w:keepLines/>
      <w:outlineLvl w:val="1"/>
    </w:pPr>
    <w:rPr>
      <w:rFonts w:ascii="Myriad Pro" w:eastAsiaTheme="majorEastAsia" w:hAnsi="Myriad Pro" w:cstheme="majorBidi"/>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E9B"/>
    <w:rPr>
      <w:rFonts w:ascii="Myriad Pro" w:eastAsiaTheme="majorEastAsia" w:hAnsi="Myriad Pro" w:cstheme="majorBidi"/>
      <w:b/>
      <w:bCs/>
      <w:color w:val="000000" w:themeColor="text1"/>
      <w:sz w:val="28"/>
      <w:szCs w:val="28"/>
    </w:rPr>
  </w:style>
  <w:style w:type="character" w:customStyle="1" w:styleId="Heading2Char">
    <w:name w:val="Heading 2 Char"/>
    <w:basedOn w:val="DefaultParagraphFont"/>
    <w:link w:val="Heading2"/>
    <w:uiPriority w:val="9"/>
    <w:rsid w:val="00594E9B"/>
    <w:rPr>
      <w:rFonts w:ascii="Myriad Pro" w:eastAsiaTheme="majorEastAsia" w:hAnsi="Myriad Pro" w:cstheme="majorBidi"/>
      <w:bCs/>
      <w:szCs w:val="26"/>
    </w:rPr>
  </w:style>
  <w:style w:type="paragraph" w:styleId="NoSpacing">
    <w:name w:val="No Spacing"/>
    <w:uiPriority w:val="1"/>
    <w:qFormat/>
    <w:rsid w:val="00594E9B"/>
    <w:pPr>
      <w:spacing w:after="0" w:line="240" w:lineRule="auto"/>
    </w:pPr>
    <w:rPr>
      <w:rFonts w:ascii="Georgia" w:hAnsi="Georgia"/>
      <w:sz w:val="24"/>
    </w:rPr>
  </w:style>
  <w:style w:type="table" w:styleId="TableGrid">
    <w:name w:val="Table Grid"/>
    <w:basedOn w:val="TableNormal"/>
    <w:uiPriority w:val="59"/>
    <w:rsid w:val="00594E9B"/>
    <w:pPr>
      <w:spacing w:after="0" w:line="240" w:lineRule="auto"/>
    </w:pPr>
    <w:rPr>
      <w:rFonts w:ascii="Myriad Pro" w:hAnsi="Myriad 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276619"/>
  </w:style>
  <w:style w:type="paragraph" w:customStyle="1" w:styleId="paragraph">
    <w:name w:val="paragraph"/>
    <w:basedOn w:val="Normal"/>
    <w:rsid w:val="003A3E63"/>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3A3E63"/>
  </w:style>
  <w:style w:type="character" w:customStyle="1" w:styleId="spellingerror">
    <w:name w:val="spellingerror"/>
    <w:basedOn w:val="DefaultParagraphFont"/>
    <w:rsid w:val="00BE70A4"/>
  </w:style>
  <w:style w:type="paragraph" w:styleId="BalloonText">
    <w:name w:val="Balloon Text"/>
    <w:basedOn w:val="Normal"/>
    <w:link w:val="BalloonTextChar"/>
    <w:uiPriority w:val="99"/>
    <w:semiHidden/>
    <w:unhideWhenUsed/>
    <w:rsid w:val="00454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8879">
      <w:bodyDiv w:val="1"/>
      <w:marLeft w:val="0"/>
      <w:marRight w:val="0"/>
      <w:marTop w:val="0"/>
      <w:marBottom w:val="0"/>
      <w:divBdr>
        <w:top w:val="none" w:sz="0" w:space="0" w:color="auto"/>
        <w:left w:val="none" w:sz="0" w:space="0" w:color="auto"/>
        <w:bottom w:val="none" w:sz="0" w:space="0" w:color="auto"/>
        <w:right w:val="none" w:sz="0" w:space="0" w:color="auto"/>
      </w:divBdr>
    </w:div>
    <w:div w:id="385837495">
      <w:bodyDiv w:val="1"/>
      <w:marLeft w:val="0"/>
      <w:marRight w:val="0"/>
      <w:marTop w:val="0"/>
      <w:marBottom w:val="0"/>
      <w:divBdr>
        <w:top w:val="none" w:sz="0" w:space="0" w:color="auto"/>
        <w:left w:val="none" w:sz="0" w:space="0" w:color="auto"/>
        <w:bottom w:val="none" w:sz="0" w:space="0" w:color="auto"/>
        <w:right w:val="none" w:sz="0" w:space="0" w:color="auto"/>
      </w:divBdr>
      <w:divsChild>
        <w:div w:id="653335208">
          <w:marLeft w:val="0"/>
          <w:marRight w:val="0"/>
          <w:marTop w:val="0"/>
          <w:marBottom w:val="0"/>
          <w:divBdr>
            <w:top w:val="none" w:sz="0" w:space="0" w:color="auto"/>
            <w:left w:val="none" w:sz="0" w:space="0" w:color="auto"/>
            <w:bottom w:val="none" w:sz="0" w:space="0" w:color="auto"/>
            <w:right w:val="none" w:sz="0" w:space="0" w:color="auto"/>
          </w:divBdr>
        </w:div>
        <w:div w:id="937517446">
          <w:marLeft w:val="0"/>
          <w:marRight w:val="0"/>
          <w:marTop w:val="0"/>
          <w:marBottom w:val="0"/>
          <w:divBdr>
            <w:top w:val="none" w:sz="0" w:space="0" w:color="auto"/>
            <w:left w:val="none" w:sz="0" w:space="0" w:color="auto"/>
            <w:bottom w:val="none" w:sz="0" w:space="0" w:color="auto"/>
            <w:right w:val="none" w:sz="0" w:space="0" w:color="auto"/>
          </w:divBdr>
        </w:div>
        <w:div w:id="78210834">
          <w:marLeft w:val="0"/>
          <w:marRight w:val="0"/>
          <w:marTop w:val="0"/>
          <w:marBottom w:val="0"/>
          <w:divBdr>
            <w:top w:val="none" w:sz="0" w:space="0" w:color="auto"/>
            <w:left w:val="none" w:sz="0" w:space="0" w:color="auto"/>
            <w:bottom w:val="none" w:sz="0" w:space="0" w:color="auto"/>
            <w:right w:val="none" w:sz="0" w:space="0" w:color="auto"/>
          </w:divBdr>
        </w:div>
        <w:div w:id="1002470301">
          <w:marLeft w:val="0"/>
          <w:marRight w:val="0"/>
          <w:marTop w:val="0"/>
          <w:marBottom w:val="0"/>
          <w:divBdr>
            <w:top w:val="none" w:sz="0" w:space="0" w:color="auto"/>
            <w:left w:val="none" w:sz="0" w:space="0" w:color="auto"/>
            <w:bottom w:val="none" w:sz="0" w:space="0" w:color="auto"/>
            <w:right w:val="none" w:sz="0" w:space="0" w:color="auto"/>
          </w:divBdr>
        </w:div>
        <w:div w:id="1480346483">
          <w:marLeft w:val="0"/>
          <w:marRight w:val="0"/>
          <w:marTop w:val="0"/>
          <w:marBottom w:val="0"/>
          <w:divBdr>
            <w:top w:val="none" w:sz="0" w:space="0" w:color="auto"/>
            <w:left w:val="none" w:sz="0" w:space="0" w:color="auto"/>
            <w:bottom w:val="none" w:sz="0" w:space="0" w:color="auto"/>
            <w:right w:val="none" w:sz="0" w:space="0" w:color="auto"/>
          </w:divBdr>
        </w:div>
      </w:divsChild>
    </w:div>
    <w:div w:id="899553968">
      <w:bodyDiv w:val="1"/>
      <w:marLeft w:val="0"/>
      <w:marRight w:val="0"/>
      <w:marTop w:val="0"/>
      <w:marBottom w:val="0"/>
      <w:divBdr>
        <w:top w:val="none" w:sz="0" w:space="0" w:color="auto"/>
        <w:left w:val="none" w:sz="0" w:space="0" w:color="auto"/>
        <w:bottom w:val="none" w:sz="0" w:space="0" w:color="auto"/>
        <w:right w:val="none" w:sz="0" w:space="0" w:color="auto"/>
      </w:divBdr>
    </w:div>
    <w:div w:id="1377966021">
      <w:bodyDiv w:val="1"/>
      <w:marLeft w:val="0"/>
      <w:marRight w:val="0"/>
      <w:marTop w:val="0"/>
      <w:marBottom w:val="0"/>
      <w:divBdr>
        <w:top w:val="none" w:sz="0" w:space="0" w:color="auto"/>
        <w:left w:val="none" w:sz="0" w:space="0" w:color="auto"/>
        <w:bottom w:val="none" w:sz="0" w:space="0" w:color="auto"/>
        <w:right w:val="none" w:sz="0" w:space="0" w:color="auto"/>
      </w:divBdr>
      <w:divsChild>
        <w:div w:id="140006335">
          <w:marLeft w:val="0"/>
          <w:marRight w:val="0"/>
          <w:marTop w:val="0"/>
          <w:marBottom w:val="0"/>
          <w:divBdr>
            <w:top w:val="none" w:sz="0" w:space="0" w:color="auto"/>
            <w:left w:val="none" w:sz="0" w:space="0" w:color="auto"/>
            <w:bottom w:val="none" w:sz="0" w:space="0" w:color="auto"/>
            <w:right w:val="none" w:sz="0" w:space="0" w:color="auto"/>
          </w:divBdr>
        </w:div>
        <w:div w:id="1448622678">
          <w:marLeft w:val="0"/>
          <w:marRight w:val="0"/>
          <w:marTop w:val="0"/>
          <w:marBottom w:val="0"/>
          <w:divBdr>
            <w:top w:val="none" w:sz="0" w:space="0" w:color="auto"/>
            <w:left w:val="none" w:sz="0" w:space="0" w:color="auto"/>
            <w:bottom w:val="none" w:sz="0" w:space="0" w:color="auto"/>
            <w:right w:val="none" w:sz="0" w:space="0" w:color="auto"/>
          </w:divBdr>
        </w:div>
        <w:div w:id="375087973">
          <w:marLeft w:val="0"/>
          <w:marRight w:val="0"/>
          <w:marTop w:val="0"/>
          <w:marBottom w:val="0"/>
          <w:divBdr>
            <w:top w:val="none" w:sz="0" w:space="0" w:color="auto"/>
            <w:left w:val="none" w:sz="0" w:space="0" w:color="auto"/>
            <w:bottom w:val="none" w:sz="0" w:space="0" w:color="auto"/>
            <w:right w:val="none" w:sz="0" w:space="0" w:color="auto"/>
          </w:divBdr>
        </w:div>
        <w:div w:id="1271357635">
          <w:marLeft w:val="0"/>
          <w:marRight w:val="0"/>
          <w:marTop w:val="0"/>
          <w:marBottom w:val="0"/>
          <w:divBdr>
            <w:top w:val="none" w:sz="0" w:space="0" w:color="auto"/>
            <w:left w:val="none" w:sz="0" w:space="0" w:color="auto"/>
            <w:bottom w:val="none" w:sz="0" w:space="0" w:color="auto"/>
            <w:right w:val="none" w:sz="0" w:space="0" w:color="auto"/>
          </w:divBdr>
        </w:div>
        <w:div w:id="1070152854">
          <w:marLeft w:val="0"/>
          <w:marRight w:val="0"/>
          <w:marTop w:val="0"/>
          <w:marBottom w:val="0"/>
          <w:divBdr>
            <w:top w:val="none" w:sz="0" w:space="0" w:color="auto"/>
            <w:left w:val="none" w:sz="0" w:space="0" w:color="auto"/>
            <w:bottom w:val="none" w:sz="0" w:space="0" w:color="auto"/>
            <w:right w:val="none" w:sz="0" w:space="0" w:color="auto"/>
          </w:divBdr>
        </w:div>
        <w:div w:id="1339960745">
          <w:marLeft w:val="0"/>
          <w:marRight w:val="0"/>
          <w:marTop w:val="0"/>
          <w:marBottom w:val="0"/>
          <w:divBdr>
            <w:top w:val="none" w:sz="0" w:space="0" w:color="auto"/>
            <w:left w:val="none" w:sz="0" w:space="0" w:color="auto"/>
            <w:bottom w:val="none" w:sz="0" w:space="0" w:color="auto"/>
            <w:right w:val="none" w:sz="0" w:space="0" w:color="auto"/>
          </w:divBdr>
        </w:div>
      </w:divsChild>
    </w:div>
    <w:div w:id="1726441171">
      <w:bodyDiv w:val="1"/>
      <w:marLeft w:val="0"/>
      <w:marRight w:val="0"/>
      <w:marTop w:val="0"/>
      <w:marBottom w:val="0"/>
      <w:divBdr>
        <w:top w:val="none" w:sz="0" w:space="0" w:color="auto"/>
        <w:left w:val="none" w:sz="0" w:space="0" w:color="auto"/>
        <w:bottom w:val="none" w:sz="0" w:space="0" w:color="auto"/>
        <w:right w:val="none" w:sz="0" w:space="0" w:color="auto"/>
      </w:divBdr>
      <w:divsChild>
        <w:div w:id="734088174">
          <w:marLeft w:val="0"/>
          <w:marRight w:val="0"/>
          <w:marTop w:val="0"/>
          <w:marBottom w:val="0"/>
          <w:divBdr>
            <w:top w:val="none" w:sz="0" w:space="0" w:color="auto"/>
            <w:left w:val="none" w:sz="0" w:space="0" w:color="auto"/>
            <w:bottom w:val="none" w:sz="0" w:space="0" w:color="auto"/>
            <w:right w:val="none" w:sz="0" w:space="0" w:color="auto"/>
          </w:divBdr>
        </w:div>
        <w:div w:id="367536112">
          <w:marLeft w:val="0"/>
          <w:marRight w:val="0"/>
          <w:marTop w:val="0"/>
          <w:marBottom w:val="0"/>
          <w:divBdr>
            <w:top w:val="none" w:sz="0" w:space="0" w:color="auto"/>
            <w:left w:val="none" w:sz="0" w:space="0" w:color="auto"/>
            <w:bottom w:val="none" w:sz="0" w:space="0" w:color="auto"/>
            <w:right w:val="none" w:sz="0" w:space="0" w:color="auto"/>
          </w:divBdr>
        </w:div>
        <w:div w:id="1171411896">
          <w:marLeft w:val="0"/>
          <w:marRight w:val="0"/>
          <w:marTop w:val="0"/>
          <w:marBottom w:val="0"/>
          <w:divBdr>
            <w:top w:val="none" w:sz="0" w:space="0" w:color="auto"/>
            <w:left w:val="none" w:sz="0" w:space="0" w:color="auto"/>
            <w:bottom w:val="none" w:sz="0" w:space="0" w:color="auto"/>
            <w:right w:val="none" w:sz="0" w:space="0" w:color="auto"/>
          </w:divBdr>
        </w:div>
      </w:divsChild>
    </w:div>
    <w:div w:id="2027166817">
      <w:bodyDiv w:val="1"/>
      <w:marLeft w:val="0"/>
      <w:marRight w:val="0"/>
      <w:marTop w:val="0"/>
      <w:marBottom w:val="0"/>
      <w:divBdr>
        <w:top w:val="none" w:sz="0" w:space="0" w:color="auto"/>
        <w:left w:val="none" w:sz="0" w:space="0" w:color="auto"/>
        <w:bottom w:val="none" w:sz="0" w:space="0" w:color="auto"/>
        <w:right w:val="none" w:sz="0" w:space="0" w:color="auto"/>
      </w:divBdr>
      <w:divsChild>
        <w:div w:id="899251130">
          <w:marLeft w:val="0"/>
          <w:marRight w:val="0"/>
          <w:marTop w:val="0"/>
          <w:marBottom w:val="0"/>
          <w:divBdr>
            <w:top w:val="none" w:sz="0" w:space="0" w:color="auto"/>
            <w:left w:val="none" w:sz="0" w:space="0" w:color="auto"/>
            <w:bottom w:val="none" w:sz="0" w:space="0" w:color="auto"/>
            <w:right w:val="none" w:sz="0" w:space="0" w:color="auto"/>
          </w:divBdr>
        </w:div>
        <w:div w:id="1267691561">
          <w:marLeft w:val="0"/>
          <w:marRight w:val="0"/>
          <w:marTop w:val="0"/>
          <w:marBottom w:val="0"/>
          <w:divBdr>
            <w:top w:val="none" w:sz="0" w:space="0" w:color="auto"/>
            <w:left w:val="none" w:sz="0" w:space="0" w:color="auto"/>
            <w:bottom w:val="none" w:sz="0" w:space="0" w:color="auto"/>
            <w:right w:val="none" w:sz="0" w:space="0" w:color="auto"/>
          </w:divBdr>
        </w:div>
        <w:div w:id="122577912">
          <w:marLeft w:val="0"/>
          <w:marRight w:val="0"/>
          <w:marTop w:val="0"/>
          <w:marBottom w:val="0"/>
          <w:divBdr>
            <w:top w:val="none" w:sz="0" w:space="0" w:color="auto"/>
            <w:left w:val="none" w:sz="0" w:space="0" w:color="auto"/>
            <w:bottom w:val="none" w:sz="0" w:space="0" w:color="auto"/>
            <w:right w:val="none" w:sz="0" w:space="0" w:color="auto"/>
          </w:divBdr>
        </w:div>
        <w:div w:id="960649404">
          <w:marLeft w:val="0"/>
          <w:marRight w:val="0"/>
          <w:marTop w:val="0"/>
          <w:marBottom w:val="0"/>
          <w:divBdr>
            <w:top w:val="none" w:sz="0" w:space="0" w:color="auto"/>
            <w:left w:val="none" w:sz="0" w:space="0" w:color="auto"/>
            <w:bottom w:val="none" w:sz="0" w:space="0" w:color="auto"/>
            <w:right w:val="none" w:sz="0" w:space="0" w:color="auto"/>
          </w:divBdr>
        </w:div>
        <w:div w:id="144685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4DB55B52C8E40BF5353591D84F46A" ma:contentTypeVersion="13" ma:contentTypeDescription="Create a new document." ma:contentTypeScope="" ma:versionID="6d6b130502e8f284501336beb9bac327">
  <xsd:schema xmlns:xsd="http://www.w3.org/2001/XMLSchema" xmlns:xs="http://www.w3.org/2001/XMLSchema" xmlns:p="http://schemas.microsoft.com/office/2006/metadata/properties" xmlns:ns3="f1cd2f59-1cab-4643-81b5-4ad35bf8b6df" xmlns:ns4="0f53c962-2adc-4997-bd23-2ae994f2a8d4" targetNamespace="http://schemas.microsoft.com/office/2006/metadata/properties" ma:root="true" ma:fieldsID="0735ee3bda32dbf684f71366ba40956d" ns3:_="" ns4:_="">
    <xsd:import namespace="f1cd2f59-1cab-4643-81b5-4ad35bf8b6df"/>
    <xsd:import namespace="0f53c962-2adc-4997-bd23-2ae994f2a8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d2f59-1cab-4643-81b5-4ad35bf8b6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3c962-2adc-4997-bd23-2ae994f2a8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F78D1-230C-4D65-99E3-1D085ACC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d2f59-1cab-4643-81b5-4ad35bf8b6df"/>
    <ds:schemaRef ds:uri="0f53c962-2adc-4997-bd23-2ae994f2a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27C2D-40FD-4CB8-BF8F-53F9D35C3CBB}">
  <ds:schemaRefs>
    <ds:schemaRef ds:uri="http://schemas.microsoft.com/sharepoint/v3/contenttype/forms"/>
  </ds:schemaRefs>
</ds:datastoreItem>
</file>

<file path=customXml/itemProps3.xml><?xml version="1.0" encoding="utf-8"?>
<ds:datastoreItem xmlns:ds="http://schemas.openxmlformats.org/officeDocument/2006/customXml" ds:itemID="{177BBD30-9AD0-412A-B871-098BF96B3F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1cd2f59-1cab-4643-81b5-4ad35bf8b6df"/>
    <ds:schemaRef ds:uri="http://purl.org/dc/terms/"/>
    <ds:schemaRef ds:uri="http://schemas.openxmlformats.org/package/2006/metadata/core-properties"/>
    <ds:schemaRef ds:uri="0f53c962-2adc-4997-bd23-2ae994f2a8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5691</Words>
  <Characters>32443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 Sally A.</dc:creator>
  <cp:keywords/>
  <dc:description/>
  <cp:lastModifiedBy>Lancaster, Sally A.</cp:lastModifiedBy>
  <cp:revision>2</cp:revision>
  <cp:lastPrinted>2019-08-10T01:15:00Z</cp:lastPrinted>
  <dcterms:created xsi:type="dcterms:W3CDTF">2019-08-10T01:15:00Z</dcterms:created>
  <dcterms:modified xsi:type="dcterms:W3CDTF">2019-08-10T01:15:00Z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0x010100B5B4DB55B52C8E40BF5353591D84F46A</vt:lpwstr>
  </property>
</Properties>
</file>